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E78A" w14:textId="0A3D7D69" w:rsidR="00B43811" w:rsidRPr="005E1E88" w:rsidRDefault="006B4158" w:rsidP="00323A91">
      <w:pPr>
        <w:jc w:val="both"/>
        <w:rPr>
          <w:rFonts w:ascii="Arial" w:hAnsi="Arial" w:cs="Arial"/>
          <w:bCs/>
          <w:sz w:val="20"/>
          <w:szCs w:val="20"/>
        </w:rPr>
      </w:pPr>
      <w:r w:rsidRPr="001B456E">
        <w:rPr>
          <w:rFonts w:ascii="Arial" w:hAnsi="Arial" w:cs="Arial"/>
          <w:sz w:val="20"/>
          <w:szCs w:val="20"/>
        </w:rPr>
        <w:t xml:space="preserve">LA JUNTA DE GOBIERNO DE LA COMISIÓN ESTATAL PARA EL DESARROLLO SOSTENIBLE DE LOS PUEBLOS INDÍGENAS EN EJERCICIO DE LAS FACULTADES Y OBLIGACIONES QUE LE CONFIEREN LOS ARTÍCULOS 10 Y 13 FRACCIÓN VI DEL DECRETO QUE MODIFICA DIVERSAS DISPOSICIONES DEL DECRETO QUE CREA A LA COMISIÓN ESTATAL PARA EL DESARROLLO SOSTENIBLE DE LOS PUEBLOS INDÍGENAS, DE FECHA 24 DE JULIO DE 2019, PUBLICADO EN EL PERIÓDICO OFICIAL DEL ESTADO EL 29 DE JULIO DEL 2019, EL ARTÍCULO 14 FRACCIÓN </w:t>
      </w:r>
      <w:r w:rsidR="00367957">
        <w:rPr>
          <w:rFonts w:ascii="Arial" w:hAnsi="Arial" w:cs="Arial"/>
          <w:sz w:val="20"/>
          <w:szCs w:val="20"/>
        </w:rPr>
        <w:t>X</w:t>
      </w:r>
      <w:r w:rsidRPr="001B456E">
        <w:rPr>
          <w:rFonts w:ascii="Arial" w:hAnsi="Arial" w:cs="Arial"/>
          <w:sz w:val="20"/>
          <w:szCs w:val="20"/>
        </w:rPr>
        <w:t xml:space="preserve"> DE LA LEY DE ENTIDADES PARAESTATALES DEL ESTADO DE HIDALGO, ARTÍCULO 62 DE LA LEY DE BIENES DEL ESTADO DE HIDALGO</w:t>
      </w:r>
      <w:r w:rsidR="005E1E88">
        <w:rPr>
          <w:rFonts w:ascii="Arial" w:hAnsi="Arial" w:cs="Arial"/>
          <w:sz w:val="20"/>
          <w:szCs w:val="20"/>
        </w:rPr>
        <w:t xml:space="preserve">, NORMA 40 DE LAS </w:t>
      </w:r>
      <w:r w:rsidR="005E1E88" w:rsidRPr="005E1E88">
        <w:rPr>
          <w:rFonts w:ascii="Arial" w:eastAsia="Arial" w:hAnsi="Arial" w:cs="Arial"/>
          <w:bCs/>
          <w:sz w:val="20"/>
          <w:szCs w:val="20"/>
        </w:rPr>
        <w:t>NORMAS GENERALES SOBRE BIENES MUEBLES PROPIEDAD DE LA COMISIÓN ESTATAL PARA EL DESARROLLO SOSTENIBLE DE LOS PUEBLOS INDÍGENAS</w:t>
      </w:r>
      <w:r w:rsidR="005E1E88" w:rsidRPr="005E1E88">
        <w:rPr>
          <w:rFonts w:ascii="Arial" w:hAnsi="Arial" w:cs="Arial"/>
          <w:bCs/>
          <w:sz w:val="20"/>
          <w:szCs w:val="20"/>
        </w:rPr>
        <w:t xml:space="preserve"> </w:t>
      </w:r>
      <w:r w:rsidRPr="005E1E88">
        <w:rPr>
          <w:rFonts w:ascii="Arial" w:hAnsi="Arial" w:cs="Arial"/>
          <w:bCs/>
          <w:sz w:val="20"/>
          <w:szCs w:val="20"/>
        </w:rPr>
        <w:t>; Y</w:t>
      </w:r>
      <w:r w:rsidR="003819E8" w:rsidRPr="005E1E88">
        <w:rPr>
          <w:rFonts w:ascii="Arial" w:hAnsi="Arial" w:cs="Arial"/>
          <w:bCs/>
          <w:sz w:val="20"/>
          <w:szCs w:val="20"/>
        </w:rPr>
        <w:t xml:space="preserve"> </w:t>
      </w:r>
    </w:p>
    <w:p w14:paraId="2D86F391" w14:textId="77777777" w:rsidR="007B1793" w:rsidRDefault="007B1793" w:rsidP="00323A91">
      <w:pPr>
        <w:autoSpaceDE w:val="0"/>
        <w:autoSpaceDN w:val="0"/>
        <w:adjustRightInd w:val="0"/>
        <w:spacing w:after="0" w:line="240" w:lineRule="auto"/>
        <w:jc w:val="center"/>
        <w:rPr>
          <w:rFonts w:ascii="Arial" w:hAnsi="Arial" w:cs="Arial"/>
          <w:b/>
          <w:bCs/>
          <w:sz w:val="20"/>
          <w:szCs w:val="20"/>
        </w:rPr>
      </w:pPr>
    </w:p>
    <w:p w14:paraId="3612023A" w14:textId="7D4A7C14" w:rsidR="004812F4" w:rsidRPr="001B456E" w:rsidRDefault="004812F4" w:rsidP="00323A91">
      <w:pPr>
        <w:autoSpaceDE w:val="0"/>
        <w:autoSpaceDN w:val="0"/>
        <w:adjustRightInd w:val="0"/>
        <w:spacing w:after="0" w:line="240" w:lineRule="auto"/>
        <w:jc w:val="center"/>
        <w:rPr>
          <w:rFonts w:ascii="Arial" w:hAnsi="Arial" w:cs="Arial"/>
          <w:b/>
          <w:bCs/>
          <w:sz w:val="20"/>
          <w:szCs w:val="20"/>
        </w:rPr>
      </w:pPr>
      <w:r w:rsidRPr="001B456E">
        <w:rPr>
          <w:rFonts w:ascii="Arial" w:hAnsi="Arial" w:cs="Arial"/>
          <w:b/>
          <w:bCs/>
          <w:sz w:val="20"/>
          <w:szCs w:val="20"/>
        </w:rPr>
        <w:t>C O N S I D E R A N D O</w:t>
      </w:r>
    </w:p>
    <w:p w14:paraId="5BB933E3" w14:textId="2D3AD586" w:rsidR="004812F4" w:rsidRDefault="004812F4" w:rsidP="00323A91">
      <w:pPr>
        <w:autoSpaceDE w:val="0"/>
        <w:autoSpaceDN w:val="0"/>
        <w:adjustRightInd w:val="0"/>
        <w:spacing w:after="0" w:line="240" w:lineRule="auto"/>
        <w:jc w:val="both"/>
        <w:rPr>
          <w:rFonts w:ascii="Arial" w:hAnsi="Arial" w:cs="Arial"/>
          <w:b/>
          <w:bCs/>
          <w:sz w:val="20"/>
          <w:szCs w:val="20"/>
        </w:rPr>
      </w:pPr>
    </w:p>
    <w:p w14:paraId="451E32F9" w14:textId="77777777" w:rsidR="007B1793" w:rsidRPr="001B456E" w:rsidRDefault="007B1793" w:rsidP="00323A91">
      <w:pPr>
        <w:autoSpaceDE w:val="0"/>
        <w:autoSpaceDN w:val="0"/>
        <w:adjustRightInd w:val="0"/>
        <w:spacing w:after="0" w:line="240" w:lineRule="auto"/>
        <w:jc w:val="both"/>
        <w:rPr>
          <w:rFonts w:ascii="Arial" w:hAnsi="Arial" w:cs="Arial"/>
          <w:b/>
          <w:bCs/>
          <w:sz w:val="20"/>
          <w:szCs w:val="20"/>
        </w:rPr>
      </w:pPr>
    </w:p>
    <w:p w14:paraId="4DEE9FD8" w14:textId="26C1FDD2" w:rsidR="0016375B" w:rsidRDefault="0016375B" w:rsidP="0016375B">
      <w:pPr>
        <w:spacing w:after="0" w:line="240" w:lineRule="auto"/>
        <w:jc w:val="both"/>
        <w:rPr>
          <w:rFonts w:ascii="Arial" w:eastAsia="Arial" w:hAnsi="Arial" w:cs="Arial"/>
          <w:sz w:val="20"/>
          <w:szCs w:val="20"/>
        </w:rPr>
      </w:pPr>
      <w:r>
        <w:rPr>
          <w:rFonts w:ascii="Arial" w:eastAsia="Arial" w:hAnsi="Arial" w:cs="Arial"/>
          <w:b/>
          <w:sz w:val="20"/>
          <w:szCs w:val="20"/>
        </w:rPr>
        <w:t xml:space="preserve">PRIMERO. - </w:t>
      </w:r>
      <w:r>
        <w:rPr>
          <w:rFonts w:ascii="Arial" w:eastAsia="Arial" w:hAnsi="Arial" w:cs="Arial"/>
          <w:sz w:val="20"/>
          <w:szCs w:val="20"/>
        </w:rPr>
        <w:t xml:space="preserve">Que en el marco del Plan Estatal de Desarrollo 2016-2022, impulsado por el Lic. Omar Fayad Meneses, Gobernador Constitucional del Estado Libre y Soberano de Hidalgo, las dependencias del Poder Ejecutivo deben aplicar un racional y óptimo aprovechamiento a los bienes muebles propiedad del Estado de Hidalgo, de conformidad con la normatividad aplicable, que sea congruente con las acciones de la administración pública encaminadas al desarrollo </w:t>
      </w:r>
      <w:r w:rsidR="00974F97">
        <w:rPr>
          <w:rFonts w:ascii="Arial" w:eastAsia="Arial" w:hAnsi="Arial" w:cs="Arial"/>
          <w:sz w:val="20"/>
          <w:szCs w:val="20"/>
        </w:rPr>
        <w:t>e</w:t>
      </w:r>
      <w:r>
        <w:rPr>
          <w:rFonts w:ascii="Arial" w:eastAsia="Arial" w:hAnsi="Arial" w:cs="Arial"/>
          <w:sz w:val="20"/>
          <w:szCs w:val="20"/>
        </w:rPr>
        <w:t>statal.</w:t>
      </w:r>
    </w:p>
    <w:p w14:paraId="567703EC" w14:textId="77777777" w:rsidR="0016375B" w:rsidRDefault="0016375B" w:rsidP="0016375B">
      <w:pPr>
        <w:spacing w:after="0" w:line="240" w:lineRule="auto"/>
        <w:jc w:val="both"/>
        <w:rPr>
          <w:rFonts w:ascii="Arial" w:eastAsia="Arial" w:hAnsi="Arial" w:cs="Arial"/>
          <w:sz w:val="20"/>
          <w:szCs w:val="20"/>
        </w:rPr>
      </w:pPr>
    </w:p>
    <w:p w14:paraId="2EDE6880" w14:textId="05CFCCED" w:rsidR="0016375B" w:rsidRDefault="0016375B" w:rsidP="0016375B">
      <w:pPr>
        <w:spacing w:after="0" w:line="240" w:lineRule="auto"/>
        <w:jc w:val="both"/>
        <w:rPr>
          <w:rFonts w:ascii="Arial" w:eastAsia="Arial" w:hAnsi="Arial" w:cs="Arial"/>
          <w:sz w:val="20"/>
          <w:szCs w:val="20"/>
        </w:rPr>
      </w:pPr>
      <w:r>
        <w:rPr>
          <w:rFonts w:ascii="Arial" w:eastAsia="Arial" w:hAnsi="Arial" w:cs="Arial"/>
          <w:b/>
          <w:sz w:val="20"/>
          <w:szCs w:val="20"/>
        </w:rPr>
        <w:t xml:space="preserve">SEGUNDO. - </w:t>
      </w:r>
      <w:r>
        <w:rPr>
          <w:rFonts w:ascii="Arial" w:eastAsia="Arial" w:hAnsi="Arial" w:cs="Arial"/>
          <w:sz w:val="20"/>
          <w:szCs w:val="20"/>
          <w:highlight w:val="white"/>
        </w:rPr>
        <w:t>Que atendiendo a lo establecido en la Actualización del Plan Estatal de Desarrollo 2016-2022, se han emprendido acciones tendientes a la actualización del marco normativo de la Administración Pública Estatal, con el fin de dinamizar su operación en términos de racionalidad, modernidad y efectividad</w:t>
      </w:r>
      <w:r>
        <w:rPr>
          <w:rFonts w:ascii="Arial" w:eastAsia="Arial" w:hAnsi="Arial" w:cs="Arial"/>
          <w:sz w:val="20"/>
          <w:szCs w:val="20"/>
        </w:rPr>
        <w:t>.</w:t>
      </w:r>
    </w:p>
    <w:p w14:paraId="255BC254" w14:textId="77777777" w:rsidR="0016375B" w:rsidRDefault="0016375B" w:rsidP="0016375B">
      <w:pPr>
        <w:spacing w:after="0" w:line="240" w:lineRule="auto"/>
        <w:jc w:val="both"/>
        <w:rPr>
          <w:rFonts w:ascii="Arial" w:eastAsia="Arial" w:hAnsi="Arial" w:cs="Arial"/>
          <w:sz w:val="20"/>
          <w:szCs w:val="20"/>
        </w:rPr>
      </w:pPr>
    </w:p>
    <w:p w14:paraId="4C3AE376" w14:textId="0FF556F3" w:rsidR="0016375B" w:rsidRDefault="0016375B" w:rsidP="0016375B">
      <w:pPr>
        <w:spacing w:after="0" w:line="240" w:lineRule="auto"/>
        <w:jc w:val="both"/>
        <w:rPr>
          <w:rFonts w:ascii="Arial" w:eastAsia="Arial" w:hAnsi="Arial" w:cs="Arial"/>
          <w:sz w:val="20"/>
          <w:szCs w:val="20"/>
        </w:rPr>
      </w:pPr>
      <w:r>
        <w:rPr>
          <w:rFonts w:ascii="Arial" w:eastAsia="Arial" w:hAnsi="Arial" w:cs="Arial"/>
          <w:b/>
          <w:sz w:val="20"/>
          <w:szCs w:val="20"/>
        </w:rPr>
        <w:t xml:space="preserve">TERCERO.- </w:t>
      </w:r>
      <w:r>
        <w:rPr>
          <w:rFonts w:ascii="Arial" w:eastAsia="Arial" w:hAnsi="Arial" w:cs="Arial"/>
          <w:sz w:val="20"/>
          <w:szCs w:val="20"/>
        </w:rPr>
        <w:t>Que en cumplimiento a la Ley de Bienes del Estado de Hidalgo y a lo establecido en las fracciones II y III del Artículo Segundo Transitorio de las Normas Generales sobre Bienes Muebles Propiedad del Estado de Hidalgo, se requiere expedir Normas relacionadas con el modo de proceder, a los diferentes actores involucrados en el amplio y complejo proceso de resguardar, administrar, definir el destino final, y operar la baja en registros de almacén y contables de los bienes muebles que conforman el patrimonio de la Comisión Estatal para el Desarrollo Sostenible de los Pueblos Indígenas, mediante procedimientos bajo criterios de simplificación, modernización y fundamentalmente con la participación coordinada de todas y cada una de las instancias involucradas.</w:t>
      </w:r>
    </w:p>
    <w:p w14:paraId="52155A41" w14:textId="77777777" w:rsidR="0016375B" w:rsidRDefault="0016375B" w:rsidP="0016375B">
      <w:pPr>
        <w:spacing w:after="0" w:line="240" w:lineRule="auto"/>
        <w:jc w:val="both"/>
        <w:rPr>
          <w:rFonts w:ascii="Arial" w:eastAsia="Arial" w:hAnsi="Arial" w:cs="Arial"/>
          <w:sz w:val="20"/>
          <w:szCs w:val="20"/>
        </w:rPr>
      </w:pPr>
    </w:p>
    <w:p w14:paraId="341D8AC4" w14:textId="768976EB" w:rsidR="004812F4" w:rsidRPr="001B456E" w:rsidRDefault="00323A91"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b/>
          <w:bCs/>
          <w:sz w:val="20"/>
          <w:szCs w:val="20"/>
        </w:rPr>
        <w:t>CUARTO. -</w:t>
      </w:r>
      <w:r w:rsidR="004812F4" w:rsidRPr="001B456E">
        <w:rPr>
          <w:rFonts w:ascii="Arial" w:hAnsi="Arial" w:cs="Arial"/>
          <w:b/>
          <w:bCs/>
          <w:sz w:val="20"/>
          <w:szCs w:val="20"/>
        </w:rPr>
        <w:t xml:space="preserve"> </w:t>
      </w:r>
      <w:r w:rsidR="004812F4" w:rsidRPr="001B456E">
        <w:rPr>
          <w:rFonts w:ascii="Arial" w:hAnsi="Arial" w:cs="Arial"/>
          <w:sz w:val="20"/>
          <w:szCs w:val="20"/>
        </w:rPr>
        <w:t xml:space="preserve">Que </w:t>
      </w:r>
      <w:r w:rsidR="0016375B">
        <w:rPr>
          <w:rFonts w:ascii="Arial" w:eastAsia="Arial" w:hAnsi="Arial" w:cs="Arial"/>
          <w:sz w:val="20"/>
          <w:szCs w:val="20"/>
        </w:rPr>
        <w:t>la Comisión Estatal para el Desarrollo Sostenible de los Pueblos Indígenas</w:t>
      </w:r>
      <w:r w:rsidR="0016375B" w:rsidRPr="001B456E">
        <w:rPr>
          <w:rFonts w:ascii="Arial" w:hAnsi="Arial" w:cs="Arial"/>
          <w:sz w:val="20"/>
          <w:szCs w:val="20"/>
        </w:rPr>
        <w:t xml:space="preserve"> </w:t>
      </w:r>
      <w:r w:rsidR="00FE0213">
        <w:rPr>
          <w:rFonts w:ascii="Arial" w:hAnsi="Arial" w:cs="Arial"/>
          <w:sz w:val="20"/>
          <w:szCs w:val="20"/>
        </w:rPr>
        <w:t>requiere de acciones que le permitan lleva</w:t>
      </w:r>
      <w:r w:rsidR="00AB00D1">
        <w:rPr>
          <w:rFonts w:ascii="Arial" w:hAnsi="Arial" w:cs="Arial"/>
          <w:sz w:val="20"/>
          <w:szCs w:val="20"/>
        </w:rPr>
        <w:t xml:space="preserve">r a cabo medidas necesarias respecto a la afectación y baja de activos improductivos, </w:t>
      </w:r>
      <w:r w:rsidR="005E1E88">
        <w:rPr>
          <w:rFonts w:ascii="Arial" w:hAnsi="Arial" w:cs="Arial"/>
          <w:sz w:val="20"/>
          <w:szCs w:val="20"/>
        </w:rPr>
        <w:t>que,</w:t>
      </w:r>
      <w:r w:rsidR="00AB00D1">
        <w:rPr>
          <w:rFonts w:ascii="Arial" w:hAnsi="Arial" w:cs="Arial"/>
          <w:sz w:val="20"/>
          <w:szCs w:val="20"/>
        </w:rPr>
        <w:t xml:space="preserve"> por su uso, aprovechamiento, o estado de conservación, no sean ya adecuados para el servicio al que se han destinado.</w:t>
      </w:r>
    </w:p>
    <w:p w14:paraId="3CDCAE9A" w14:textId="77777777" w:rsidR="00FE0213" w:rsidRDefault="00FE0213" w:rsidP="00323A91">
      <w:pPr>
        <w:autoSpaceDE w:val="0"/>
        <w:autoSpaceDN w:val="0"/>
        <w:adjustRightInd w:val="0"/>
        <w:spacing w:after="0" w:line="240" w:lineRule="auto"/>
        <w:jc w:val="both"/>
        <w:rPr>
          <w:rFonts w:ascii="Arial" w:hAnsi="Arial" w:cs="Arial"/>
          <w:b/>
          <w:bCs/>
          <w:sz w:val="20"/>
          <w:szCs w:val="20"/>
        </w:rPr>
      </w:pPr>
    </w:p>
    <w:p w14:paraId="684BEFB8" w14:textId="6132E861" w:rsidR="004812F4" w:rsidRPr="001B456E" w:rsidRDefault="00323A91"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b/>
          <w:bCs/>
          <w:sz w:val="20"/>
          <w:szCs w:val="20"/>
        </w:rPr>
        <w:t>QUINTO. -</w:t>
      </w:r>
      <w:r w:rsidR="004812F4" w:rsidRPr="001B456E">
        <w:rPr>
          <w:rFonts w:ascii="Arial" w:hAnsi="Arial" w:cs="Arial"/>
          <w:b/>
          <w:bCs/>
          <w:sz w:val="20"/>
          <w:szCs w:val="20"/>
        </w:rPr>
        <w:t xml:space="preserve"> </w:t>
      </w:r>
      <w:r w:rsidR="004812F4" w:rsidRPr="001B456E">
        <w:rPr>
          <w:rFonts w:ascii="Arial" w:hAnsi="Arial" w:cs="Arial"/>
          <w:sz w:val="20"/>
          <w:szCs w:val="20"/>
        </w:rPr>
        <w:t xml:space="preserve">Que </w:t>
      </w:r>
      <w:r w:rsidR="00AB00D1">
        <w:rPr>
          <w:rFonts w:ascii="Arial" w:hAnsi="Arial" w:cs="Arial"/>
          <w:sz w:val="20"/>
          <w:szCs w:val="20"/>
        </w:rPr>
        <w:t xml:space="preserve">es fundamental impulsar el proceso de disposición por la </w:t>
      </w:r>
      <w:r w:rsidR="003D0833">
        <w:rPr>
          <w:rFonts w:ascii="Arial" w:hAnsi="Arial" w:cs="Arial"/>
          <w:sz w:val="20"/>
          <w:szCs w:val="20"/>
        </w:rPr>
        <w:t>vía</w:t>
      </w:r>
      <w:r w:rsidR="00AB00D1">
        <w:rPr>
          <w:rFonts w:ascii="Arial" w:hAnsi="Arial" w:cs="Arial"/>
          <w:sz w:val="20"/>
          <w:szCs w:val="20"/>
        </w:rPr>
        <w:t xml:space="preserve"> de la enajenación de sus activos susceptibles de ser utilizados como unidades económicas con fines productivos, </w:t>
      </w:r>
      <w:r w:rsidR="003D0833">
        <w:rPr>
          <w:rFonts w:ascii="Arial" w:hAnsi="Arial" w:cs="Arial"/>
          <w:sz w:val="20"/>
          <w:szCs w:val="20"/>
        </w:rPr>
        <w:t>así</w:t>
      </w:r>
      <w:r w:rsidR="00AB00D1">
        <w:rPr>
          <w:rFonts w:ascii="Arial" w:hAnsi="Arial" w:cs="Arial"/>
          <w:sz w:val="20"/>
          <w:szCs w:val="20"/>
        </w:rPr>
        <w:t xml:space="preserve"> como la expedición de disposiciones a que se sujete la clasificación de los bienes muebles de la Comisión Estatal para el Desarrollo Sostenible de los Pueblos Indígenas, la organización de sus sistemas de inventario, estimación de su depreciación, y el procedimiento que deba seguirse en lo relativo a la afectación y destino final de éstos.</w:t>
      </w:r>
      <w:r w:rsidR="004812F4" w:rsidRPr="001B456E">
        <w:rPr>
          <w:rFonts w:ascii="Arial" w:hAnsi="Arial" w:cs="Arial"/>
          <w:sz w:val="20"/>
          <w:szCs w:val="20"/>
        </w:rPr>
        <w:t>.</w:t>
      </w:r>
    </w:p>
    <w:p w14:paraId="6982366D" w14:textId="77777777" w:rsidR="000C27DA" w:rsidRPr="001B456E" w:rsidRDefault="000C27DA" w:rsidP="00323A91">
      <w:pPr>
        <w:autoSpaceDE w:val="0"/>
        <w:autoSpaceDN w:val="0"/>
        <w:adjustRightInd w:val="0"/>
        <w:spacing w:after="0" w:line="240" w:lineRule="auto"/>
        <w:jc w:val="both"/>
        <w:rPr>
          <w:rFonts w:ascii="Arial" w:hAnsi="Arial" w:cs="Arial"/>
          <w:sz w:val="20"/>
          <w:szCs w:val="20"/>
        </w:rPr>
      </w:pPr>
    </w:p>
    <w:p w14:paraId="443841B5" w14:textId="23A7700C" w:rsidR="004812F4" w:rsidRPr="001B456E" w:rsidRDefault="004812F4"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sz w:val="20"/>
          <w:szCs w:val="20"/>
        </w:rPr>
        <w:t>Por lo anterior, hemos tenido a bien expedir el siguiente:</w:t>
      </w:r>
    </w:p>
    <w:p w14:paraId="113B8047" w14:textId="6F686CC8" w:rsidR="000C27DA" w:rsidRDefault="000C27DA" w:rsidP="00323A91">
      <w:pPr>
        <w:autoSpaceDE w:val="0"/>
        <w:autoSpaceDN w:val="0"/>
        <w:adjustRightInd w:val="0"/>
        <w:spacing w:after="0" w:line="240" w:lineRule="auto"/>
        <w:jc w:val="both"/>
        <w:rPr>
          <w:rFonts w:ascii="Arial" w:hAnsi="Arial" w:cs="Arial"/>
          <w:b/>
          <w:bCs/>
          <w:sz w:val="20"/>
          <w:szCs w:val="20"/>
        </w:rPr>
      </w:pPr>
    </w:p>
    <w:p w14:paraId="1422274D" w14:textId="77777777" w:rsidR="007B1793" w:rsidRPr="001B456E" w:rsidRDefault="007B1793" w:rsidP="00323A91">
      <w:pPr>
        <w:autoSpaceDE w:val="0"/>
        <w:autoSpaceDN w:val="0"/>
        <w:adjustRightInd w:val="0"/>
        <w:spacing w:after="0" w:line="240" w:lineRule="auto"/>
        <w:jc w:val="both"/>
        <w:rPr>
          <w:rFonts w:ascii="Arial" w:hAnsi="Arial" w:cs="Arial"/>
          <w:b/>
          <w:bCs/>
          <w:sz w:val="20"/>
          <w:szCs w:val="20"/>
        </w:rPr>
      </w:pPr>
    </w:p>
    <w:p w14:paraId="3D3D8AC1" w14:textId="436EEB09" w:rsidR="004812F4" w:rsidRPr="001B456E" w:rsidRDefault="004812F4" w:rsidP="00323A91">
      <w:pPr>
        <w:autoSpaceDE w:val="0"/>
        <w:autoSpaceDN w:val="0"/>
        <w:adjustRightInd w:val="0"/>
        <w:spacing w:after="0" w:line="240" w:lineRule="auto"/>
        <w:jc w:val="center"/>
        <w:rPr>
          <w:rFonts w:ascii="Arial" w:hAnsi="Arial" w:cs="Arial"/>
          <w:b/>
          <w:bCs/>
          <w:sz w:val="20"/>
          <w:szCs w:val="20"/>
        </w:rPr>
      </w:pPr>
      <w:r w:rsidRPr="001B456E">
        <w:rPr>
          <w:rFonts w:ascii="Arial" w:hAnsi="Arial" w:cs="Arial"/>
          <w:b/>
          <w:bCs/>
          <w:sz w:val="20"/>
          <w:szCs w:val="20"/>
        </w:rPr>
        <w:t>A C U E R D O</w:t>
      </w:r>
    </w:p>
    <w:p w14:paraId="61E67EE1" w14:textId="77777777" w:rsidR="000C27DA" w:rsidRPr="001B456E" w:rsidRDefault="000C27DA" w:rsidP="00323A91">
      <w:pPr>
        <w:autoSpaceDE w:val="0"/>
        <w:autoSpaceDN w:val="0"/>
        <w:adjustRightInd w:val="0"/>
        <w:spacing w:after="0" w:line="240" w:lineRule="auto"/>
        <w:jc w:val="center"/>
        <w:rPr>
          <w:rFonts w:ascii="Arial" w:hAnsi="Arial" w:cs="Arial"/>
          <w:b/>
          <w:bCs/>
          <w:sz w:val="20"/>
          <w:szCs w:val="20"/>
        </w:rPr>
      </w:pPr>
    </w:p>
    <w:p w14:paraId="5C366C9B" w14:textId="13F13483" w:rsidR="004812F4" w:rsidRPr="001B456E" w:rsidRDefault="003D0833" w:rsidP="00323A91">
      <w:pPr>
        <w:autoSpaceDE w:val="0"/>
        <w:autoSpaceDN w:val="0"/>
        <w:adjustRightInd w:val="0"/>
        <w:spacing w:after="0" w:line="240" w:lineRule="auto"/>
        <w:jc w:val="center"/>
        <w:rPr>
          <w:rFonts w:ascii="Arial" w:hAnsi="Arial" w:cs="Arial"/>
          <w:b/>
          <w:bCs/>
          <w:sz w:val="20"/>
          <w:szCs w:val="20"/>
        </w:rPr>
      </w:pPr>
      <w:r w:rsidRPr="001B456E">
        <w:rPr>
          <w:rFonts w:ascii="Arial" w:hAnsi="Arial" w:cs="Arial"/>
          <w:b/>
          <w:bCs/>
          <w:sz w:val="20"/>
          <w:szCs w:val="20"/>
        </w:rPr>
        <w:t xml:space="preserve">QUE CREA EL COMITÉ DE AFECTACIÓN, BAJA Y DESTINO FINAL DE BIENES MUEBLES, PROPIEDAD </w:t>
      </w:r>
      <w:r>
        <w:rPr>
          <w:rFonts w:ascii="Arial" w:hAnsi="Arial" w:cs="Arial"/>
          <w:b/>
          <w:bCs/>
          <w:sz w:val="20"/>
          <w:szCs w:val="20"/>
        </w:rPr>
        <w:t>DE LA COMISIÓN ESTATAL PARA EL DESARROLLO SOSTENIBLE DE LOS PUEBLOS INDÍGENAS</w:t>
      </w:r>
    </w:p>
    <w:p w14:paraId="0C9C6839" w14:textId="77777777" w:rsidR="000C27DA" w:rsidRPr="001B456E" w:rsidRDefault="000C27DA" w:rsidP="00323A91">
      <w:pPr>
        <w:autoSpaceDE w:val="0"/>
        <w:autoSpaceDN w:val="0"/>
        <w:adjustRightInd w:val="0"/>
        <w:spacing w:after="0" w:line="240" w:lineRule="auto"/>
        <w:jc w:val="both"/>
        <w:rPr>
          <w:rFonts w:ascii="Arial" w:hAnsi="Arial" w:cs="Arial"/>
          <w:b/>
          <w:bCs/>
          <w:sz w:val="20"/>
          <w:szCs w:val="20"/>
        </w:rPr>
      </w:pPr>
    </w:p>
    <w:p w14:paraId="6ABF28DE" w14:textId="2C107009" w:rsidR="004812F4" w:rsidRPr="001B456E" w:rsidRDefault="00323A91"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b/>
          <w:bCs/>
          <w:sz w:val="20"/>
          <w:szCs w:val="20"/>
        </w:rPr>
        <w:t>PRIMERO. -</w:t>
      </w:r>
      <w:r w:rsidR="004812F4" w:rsidRPr="001B456E">
        <w:rPr>
          <w:rFonts w:ascii="Arial" w:hAnsi="Arial" w:cs="Arial"/>
          <w:b/>
          <w:bCs/>
          <w:sz w:val="20"/>
          <w:szCs w:val="20"/>
        </w:rPr>
        <w:t xml:space="preserve"> </w:t>
      </w:r>
      <w:r w:rsidR="004812F4" w:rsidRPr="001B456E">
        <w:rPr>
          <w:rFonts w:ascii="Arial" w:hAnsi="Arial" w:cs="Arial"/>
          <w:sz w:val="20"/>
          <w:szCs w:val="20"/>
        </w:rPr>
        <w:t xml:space="preserve">Se crea el </w:t>
      </w:r>
      <w:r w:rsidR="007A7290" w:rsidRPr="007A7290">
        <w:rPr>
          <w:rFonts w:ascii="Arial" w:hAnsi="Arial" w:cs="Arial"/>
          <w:sz w:val="20"/>
          <w:szCs w:val="20"/>
        </w:rPr>
        <w:t xml:space="preserve">Comité </w:t>
      </w:r>
      <w:r w:rsidR="007A7290">
        <w:rPr>
          <w:rFonts w:ascii="Arial" w:hAnsi="Arial" w:cs="Arial"/>
          <w:sz w:val="20"/>
          <w:szCs w:val="20"/>
        </w:rPr>
        <w:t>d</w:t>
      </w:r>
      <w:r w:rsidR="007A7290" w:rsidRPr="007A7290">
        <w:rPr>
          <w:rFonts w:ascii="Arial" w:hAnsi="Arial" w:cs="Arial"/>
          <w:sz w:val="20"/>
          <w:szCs w:val="20"/>
        </w:rPr>
        <w:t xml:space="preserve">e Afectación, Baja </w:t>
      </w:r>
      <w:r w:rsidR="007A7290">
        <w:rPr>
          <w:rFonts w:ascii="Arial" w:hAnsi="Arial" w:cs="Arial"/>
          <w:sz w:val="20"/>
          <w:szCs w:val="20"/>
        </w:rPr>
        <w:t>y</w:t>
      </w:r>
      <w:r w:rsidR="007A7290" w:rsidRPr="007A7290">
        <w:rPr>
          <w:rFonts w:ascii="Arial" w:hAnsi="Arial" w:cs="Arial"/>
          <w:sz w:val="20"/>
          <w:szCs w:val="20"/>
        </w:rPr>
        <w:t xml:space="preserve"> Destino Final </w:t>
      </w:r>
      <w:r w:rsidR="007A7290">
        <w:rPr>
          <w:rFonts w:ascii="Arial" w:hAnsi="Arial" w:cs="Arial"/>
          <w:sz w:val="20"/>
          <w:szCs w:val="20"/>
        </w:rPr>
        <w:t>d</w:t>
      </w:r>
      <w:r w:rsidR="007A7290" w:rsidRPr="007A7290">
        <w:rPr>
          <w:rFonts w:ascii="Arial" w:hAnsi="Arial" w:cs="Arial"/>
          <w:sz w:val="20"/>
          <w:szCs w:val="20"/>
        </w:rPr>
        <w:t xml:space="preserve">e Bienes Muebles, </w:t>
      </w:r>
      <w:r w:rsidR="007A7290">
        <w:rPr>
          <w:rFonts w:ascii="Arial" w:hAnsi="Arial" w:cs="Arial"/>
          <w:sz w:val="20"/>
          <w:szCs w:val="20"/>
        </w:rPr>
        <w:t>p</w:t>
      </w:r>
      <w:r w:rsidR="007A7290" w:rsidRPr="007A7290">
        <w:rPr>
          <w:rFonts w:ascii="Arial" w:hAnsi="Arial" w:cs="Arial"/>
          <w:sz w:val="20"/>
          <w:szCs w:val="20"/>
        </w:rPr>
        <w:t xml:space="preserve">ropiedad </w:t>
      </w:r>
      <w:r w:rsidR="00C251F8">
        <w:rPr>
          <w:rFonts w:ascii="Arial" w:hAnsi="Arial" w:cs="Arial"/>
          <w:sz w:val="20"/>
          <w:szCs w:val="20"/>
        </w:rPr>
        <w:t>de la Comisión Estatal para el Desarrollo Sostenible de los Pueblos Ind</w:t>
      </w:r>
      <w:r w:rsidR="00D63A32">
        <w:rPr>
          <w:rFonts w:ascii="Arial" w:hAnsi="Arial" w:cs="Arial"/>
          <w:sz w:val="20"/>
          <w:szCs w:val="20"/>
        </w:rPr>
        <w:t>í</w:t>
      </w:r>
      <w:r w:rsidR="00C251F8">
        <w:rPr>
          <w:rFonts w:ascii="Arial" w:hAnsi="Arial" w:cs="Arial"/>
          <w:sz w:val="20"/>
          <w:szCs w:val="20"/>
        </w:rPr>
        <w:t>genas</w:t>
      </w:r>
      <w:r w:rsidR="004812F4" w:rsidRPr="001B456E">
        <w:rPr>
          <w:rFonts w:ascii="Arial" w:hAnsi="Arial" w:cs="Arial"/>
          <w:sz w:val="20"/>
          <w:szCs w:val="20"/>
        </w:rPr>
        <w:t>, cuyo</w:t>
      </w:r>
      <w:r w:rsidR="000C27DA" w:rsidRPr="001B456E">
        <w:rPr>
          <w:rFonts w:ascii="Arial" w:hAnsi="Arial" w:cs="Arial"/>
          <w:sz w:val="20"/>
          <w:szCs w:val="20"/>
        </w:rPr>
        <w:t xml:space="preserve"> </w:t>
      </w:r>
      <w:r w:rsidR="004812F4" w:rsidRPr="001B456E">
        <w:rPr>
          <w:rFonts w:ascii="Arial" w:hAnsi="Arial" w:cs="Arial"/>
          <w:sz w:val="20"/>
          <w:szCs w:val="20"/>
        </w:rPr>
        <w:t>objetivo será el de coadyuvar con la transparencia de los procedimientos de destino final de</w:t>
      </w:r>
      <w:r w:rsidR="000C27DA" w:rsidRPr="001B456E">
        <w:rPr>
          <w:rFonts w:ascii="Arial" w:hAnsi="Arial" w:cs="Arial"/>
          <w:sz w:val="20"/>
          <w:szCs w:val="20"/>
        </w:rPr>
        <w:t xml:space="preserve"> </w:t>
      </w:r>
      <w:r w:rsidR="004812F4" w:rsidRPr="001B456E">
        <w:rPr>
          <w:rFonts w:ascii="Arial" w:hAnsi="Arial" w:cs="Arial"/>
          <w:sz w:val="20"/>
          <w:szCs w:val="20"/>
        </w:rPr>
        <w:t>bienes muebles, con estricto apego a la Ley en materia y a las demás disposiciones legales</w:t>
      </w:r>
      <w:r w:rsidR="000C27DA" w:rsidRPr="001B456E">
        <w:rPr>
          <w:rFonts w:ascii="Arial" w:hAnsi="Arial" w:cs="Arial"/>
          <w:sz w:val="20"/>
          <w:szCs w:val="20"/>
        </w:rPr>
        <w:t xml:space="preserve"> </w:t>
      </w:r>
      <w:r w:rsidR="004812F4" w:rsidRPr="001B456E">
        <w:rPr>
          <w:rFonts w:ascii="Arial" w:hAnsi="Arial" w:cs="Arial"/>
          <w:sz w:val="20"/>
          <w:szCs w:val="20"/>
        </w:rPr>
        <w:t xml:space="preserve">aplicables, observando criterios que garanticen </w:t>
      </w:r>
      <w:r w:rsidR="007B1793">
        <w:rPr>
          <w:rFonts w:ascii="Arial" w:hAnsi="Arial" w:cs="Arial"/>
          <w:sz w:val="20"/>
          <w:szCs w:val="20"/>
        </w:rPr>
        <w:t>a la Comisión</w:t>
      </w:r>
      <w:r w:rsidR="004812F4" w:rsidRPr="001B456E">
        <w:rPr>
          <w:rFonts w:ascii="Arial" w:hAnsi="Arial" w:cs="Arial"/>
          <w:sz w:val="20"/>
          <w:szCs w:val="20"/>
        </w:rPr>
        <w:t>, el óptimo aprovechamiento de los</w:t>
      </w:r>
      <w:r w:rsidR="000C27DA" w:rsidRPr="001B456E">
        <w:rPr>
          <w:rFonts w:ascii="Arial" w:hAnsi="Arial" w:cs="Arial"/>
          <w:sz w:val="20"/>
          <w:szCs w:val="20"/>
        </w:rPr>
        <w:t xml:space="preserve"> </w:t>
      </w:r>
      <w:r w:rsidR="004812F4" w:rsidRPr="001B456E">
        <w:rPr>
          <w:rFonts w:ascii="Arial" w:hAnsi="Arial" w:cs="Arial"/>
          <w:sz w:val="20"/>
          <w:szCs w:val="20"/>
        </w:rPr>
        <w:t>recursos materiales.</w:t>
      </w:r>
    </w:p>
    <w:p w14:paraId="63C41A52" w14:textId="77777777" w:rsidR="00C251F8" w:rsidRDefault="00C251F8" w:rsidP="00323A91">
      <w:pPr>
        <w:autoSpaceDE w:val="0"/>
        <w:autoSpaceDN w:val="0"/>
        <w:adjustRightInd w:val="0"/>
        <w:spacing w:after="0" w:line="240" w:lineRule="auto"/>
        <w:jc w:val="both"/>
        <w:rPr>
          <w:rFonts w:ascii="Arial" w:hAnsi="Arial" w:cs="Arial"/>
          <w:b/>
          <w:bCs/>
          <w:sz w:val="20"/>
          <w:szCs w:val="20"/>
        </w:rPr>
      </w:pPr>
    </w:p>
    <w:p w14:paraId="7E121A80" w14:textId="622C97B0" w:rsidR="000C27DA" w:rsidRPr="001B456E" w:rsidRDefault="00323A91"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b/>
          <w:bCs/>
          <w:sz w:val="20"/>
          <w:szCs w:val="20"/>
        </w:rPr>
        <w:t>SEGUNDO. -</w:t>
      </w:r>
      <w:r w:rsidR="004812F4" w:rsidRPr="001B456E">
        <w:rPr>
          <w:rFonts w:ascii="Arial" w:hAnsi="Arial" w:cs="Arial"/>
          <w:b/>
          <w:bCs/>
          <w:sz w:val="20"/>
          <w:szCs w:val="20"/>
        </w:rPr>
        <w:t xml:space="preserve"> </w:t>
      </w:r>
      <w:r w:rsidR="004812F4" w:rsidRPr="001B456E">
        <w:rPr>
          <w:rFonts w:ascii="Arial" w:hAnsi="Arial" w:cs="Arial"/>
          <w:sz w:val="20"/>
          <w:szCs w:val="20"/>
        </w:rPr>
        <w:t>Para los efectos de este Acuerdo, se entenderá por:</w:t>
      </w:r>
      <w:r w:rsidR="000C27DA" w:rsidRPr="001B456E">
        <w:rPr>
          <w:rFonts w:ascii="Arial" w:hAnsi="Arial" w:cs="Arial"/>
          <w:sz w:val="20"/>
          <w:szCs w:val="20"/>
        </w:rPr>
        <w:t xml:space="preserve"> </w:t>
      </w:r>
    </w:p>
    <w:p w14:paraId="1C771523" w14:textId="16FE356F" w:rsidR="004812F4" w:rsidRPr="00E2685A" w:rsidRDefault="00D63A32" w:rsidP="00E2685A">
      <w:pPr>
        <w:pStyle w:val="Prrafodelista"/>
        <w:numPr>
          <w:ilvl w:val="0"/>
          <w:numId w:val="21"/>
        </w:numPr>
        <w:autoSpaceDE w:val="0"/>
        <w:autoSpaceDN w:val="0"/>
        <w:adjustRightInd w:val="0"/>
        <w:spacing w:after="0" w:line="240" w:lineRule="auto"/>
        <w:jc w:val="both"/>
        <w:rPr>
          <w:rFonts w:ascii="Arial" w:hAnsi="Arial" w:cs="Arial"/>
          <w:sz w:val="20"/>
          <w:szCs w:val="20"/>
        </w:rPr>
      </w:pPr>
      <w:r w:rsidRPr="00E2685A">
        <w:rPr>
          <w:rFonts w:ascii="Arial" w:hAnsi="Arial" w:cs="Arial"/>
          <w:sz w:val="20"/>
          <w:szCs w:val="20"/>
        </w:rPr>
        <w:t>Comisión</w:t>
      </w:r>
      <w:r w:rsidR="004812F4" w:rsidRPr="00E2685A">
        <w:rPr>
          <w:rFonts w:ascii="Arial" w:hAnsi="Arial" w:cs="Arial"/>
          <w:sz w:val="20"/>
          <w:szCs w:val="20"/>
        </w:rPr>
        <w:t xml:space="preserve">: </w:t>
      </w:r>
      <w:r w:rsidRPr="00E2685A">
        <w:rPr>
          <w:rFonts w:ascii="Arial" w:hAnsi="Arial" w:cs="Arial"/>
          <w:sz w:val="20"/>
          <w:szCs w:val="20"/>
        </w:rPr>
        <w:t>La Comisión Estatal para el Desarrollo Sostenible de los Pueblos Indigenas</w:t>
      </w:r>
      <w:r w:rsidR="004812F4" w:rsidRPr="00E2685A">
        <w:rPr>
          <w:rFonts w:ascii="Arial" w:hAnsi="Arial" w:cs="Arial"/>
          <w:sz w:val="20"/>
          <w:szCs w:val="20"/>
        </w:rPr>
        <w:t>;</w:t>
      </w:r>
    </w:p>
    <w:p w14:paraId="09CA8D5F" w14:textId="7C742657" w:rsidR="004812F4" w:rsidRPr="00E2685A" w:rsidRDefault="004812F4" w:rsidP="00E2685A">
      <w:pPr>
        <w:pStyle w:val="Prrafodelista"/>
        <w:numPr>
          <w:ilvl w:val="0"/>
          <w:numId w:val="21"/>
        </w:numPr>
        <w:autoSpaceDE w:val="0"/>
        <w:autoSpaceDN w:val="0"/>
        <w:adjustRightInd w:val="0"/>
        <w:spacing w:after="0" w:line="240" w:lineRule="auto"/>
        <w:jc w:val="both"/>
        <w:rPr>
          <w:rFonts w:ascii="Arial" w:hAnsi="Arial" w:cs="Arial"/>
          <w:sz w:val="20"/>
          <w:szCs w:val="20"/>
        </w:rPr>
      </w:pPr>
      <w:r w:rsidRPr="00E2685A">
        <w:rPr>
          <w:rFonts w:ascii="Arial" w:hAnsi="Arial" w:cs="Arial"/>
          <w:sz w:val="20"/>
          <w:szCs w:val="20"/>
        </w:rPr>
        <w:t>Comité: Al Comité de Afectación, Baja y Destino Final de Bienes Muebles de</w:t>
      </w:r>
      <w:r w:rsidR="00D63A32" w:rsidRPr="00E2685A">
        <w:rPr>
          <w:rFonts w:ascii="Arial" w:hAnsi="Arial" w:cs="Arial"/>
          <w:sz w:val="20"/>
          <w:szCs w:val="20"/>
        </w:rPr>
        <w:t xml:space="preserve"> la Comisión</w:t>
      </w:r>
      <w:r w:rsidRPr="00E2685A">
        <w:rPr>
          <w:rFonts w:ascii="Arial" w:hAnsi="Arial" w:cs="Arial"/>
          <w:sz w:val="20"/>
          <w:szCs w:val="20"/>
        </w:rPr>
        <w:t xml:space="preserve">; </w:t>
      </w:r>
    </w:p>
    <w:p w14:paraId="62F2E86C" w14:textId="6E943DC5" w:rsidR="004812F4" w:rsidRPr="00E2685A" w:rsidRDefault="004812F4" w:rsidP="00E2685A">
      <w:pPr>
        <w:pStyle w:val="Prrafodelista"/>
        <w:numPr>
          <w:ilvl w:val="0"/>
          <w:numId w:val="21"/>
        </w:numPr>
        <w:autoSpaceDE w:val="0"/>
        <w:autoSpaceDN w:val="0"/>
        <w:adjustRightInd w:val="0"/>
        <w:spacing w:after="0" w:line="240" w:lineRule="auto"/>
        <w:jc w:val="both"/>
        <w:rPr>
          <w:rFonts w:ascii="Arial" w:hAnsi="Arial" w:cs="Arial"/>
          <w:sz w:val="20"/>
          <w:szCs w:val="20"/>
        </w:rPr>
      </w:pPr>
      <w:r w:rsidRPr="00E2685A">
        <w:rPr>
          <w:rFonts w:ascii="Arial" w:hAnsi="Arial" w:cs="Arial"/>
          <w:sz w:val="20"/>
          <w:szCs w:val="20"/>
        </w:rPr>
        <w:t>Bienes muebles: Los bienes muebles propiedad, en posesión o al cuidado de</w:t>
      </w:r>
      <w:r w:rsidR="00D63A32" w:rsidRPr="00E2685A">
        <w:rPr>
          <w:rFonts w:ascii="Arial" w:hAnsi="Arial" w:cs="Arial"/>
          <w:sz w:val="20"/>
          <w:szCs w:val="20"/>
        </w:rPr>
        <w:t xml:space="preserve"> </w:t>
      </w:r>
      <w:r w:rsidRPr="00E2685A">
        <w:rPr>
          <w:rFonts w:ascii="Arial" w:hAnsi="Arial" w:cs="Arial"/>
          <w:sz w:val="20"/>
          <w:szCs w:val="20"/>
        </w:rPr>
        <w:t>l</w:t>
      </w:r>
      <w:r w:rsidR="00D63A32" w:rsidRPr="00E2685A">
        <w:rPr>
          <w:rFonts w:ascii="Arial" w:hAnsi="Arial" w:cs="Arial"/>
          <w:sz w:val="20"/>
          <w:szCs w:val="20"/>
        </w:rPr>
        <w:t>a</w:t>
      </w:r>
      <w:r w:rsidR="00323A91" w:rsidRPr="00E2685A">
        <w:rPr>
          <w:rFonts w:ascii="Arial" w:hAnsi="Arial" w:cs="Arial"/>
          <w:sz w:val="20"/>
          <w:szCs w:val="20"/>
        </w:rPr>
        <w:t xml:space="preserve"> </w:t>
      </w:r>
      <w:r w:rsidR="00D63A32" w:rsidRPr="00E2685A">
        <w:rPr>
          <w:rFonts w:ascii="Arial" w:hAnsi="Arial" w:cs="Arial"/>
          <w:sz w:val="20"/>
          <w:szCs w:val="20"/>
        </w:rPr>
        <w:t>Comisión</w:t>
      </w:r>
      <w:r w:rsidRPr="00E2685A">
        <w:rPr>
          <w:rFonts w:ascii="Arial" w:hAnsi="Arial" w:cs="Arial"/>
          <w:sz w:val="20"/>
          <w:szCs w:val="20"/>
        </w:rPr>
        <w:t>; y</w:t>
      </w:r>
    </w:p>
    <w:p w14:paraId="646A7B1F" w14:textId="048742C9" w:rsidR="004812F4" w:rsidRPr="00E2685A" w:rsidRDefault="004812F4" w:rsidP="00E2685A">
      <w:pPr>
        <w:pStyle w:val="Prrafodelista"/>
        <w:numPr>
          <w:ilvl w:val="0"/>
          <w:numId w:val="21"/>
        </w:numPr>
        <w:autoSpaceDE w:val="0"/>
        <w:autoSpaceDN w:val="0"/>
        <w:adjustRightInd w:val="0"/>
        <w:spacing w:after="0" w:line="240" w:lineRule="auto"/>
        <w:jc w:val="both"/>
        <w:rPr>
          <w:rFonts w:ascii="Arial" w:hAnsi="Arial" w:cs="Arial"/>
          <w:sz w:val="20"/>
          <w:szCs w:val="20"/>
        </w:rPr>
      </w:pPr>
      <w:r w:rsidRPr="00E2685A">
        <w:rPr>
          <w:rFonts w:ascii="Arial" w:hAnsi="Arial" w:cs="Arial"/>
          <w:sz w:val="20"/>
          <w:szCs w:val="20"/>
        </w:rPr>
        <w:t>Normas Generales: Normas Generales sobre Bienes Muebles propiedad de</w:t>
      </w:r>
      <w:r w:rsidR="003E3748" w:rsidRPr="00E2685A">
        <w:rPr>
          <w:rFonts w:ascii="Arial" w:hAnsi="Arial" w:cs="Arial"/>
          <w:sz w:val="20"/>
          <w:szCs w:val="20"/>
        </w:rPr>
        <w:t xml:space="preserve"> la Comisión</w:t>
      </w:r>
      <w:r w:rsidRPr="00E2685A">
        <w:rPr>
          <w:rFonts w:ascii="Arial" w:hAnsi="Arial" w:cs="Arial"/>
          <w:sz w:val="20"/>
          <w:szCs w:val="20"/>
        </w:rPr>
        <w:t>.</w:t>
      </w:r>
    </w:p>
    <w:p w14:paraId="0198E8F8" w14:textId="77777777" w:rsidR="00D63A32" w:rsidRDefault="00D63A32" w:rsidP="00323A91">
      <w:pPr>
        <w:autoSpaceDE w:val="0"/>
        <w:autoSpaceDN w:val="0"/>
        <w:adjustRightInd w:val="0"/>
        <w:spacing w:after="0" w:line="240" w:lineRule="auto"/>
        <w:jc w:val="both"/>
        <w:rPr>
          <w:rFonts w:ascii="Arial" w:hAnsi="Arial" w:cs="Arial"/>
          <w:b/>
          <w:bCs/>
          <w:sz w:val="20"/>
          <w:szCs w:val="20"/>
        </w:rPr>
      </w:pPr>
    </w:p>
    <w:p w14:paraId="44BA9594" w14:textId="25C7EB41" w:rsidR="004812F4" w:rsidRPr="001B456E" w:rsidRDefault="00323A91"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b/>
          <w:bCs/>
          <w:sz w:val="20"/>
          <w:szCs w:val="20"/>
        </w:rPr>
        <w:t>TERCERO. -</w:t>
      </w:r>
      <w:r w:rsidR="004812F4" w:rsidRPr="001B456E">
        <w:rPr>
          <w:rFonts w:ascii="Arial" w:hAnsi="Arial" w:cs="Arial"/>
          <w:b/>
          <w:bCs/>
          <w:sz w:val="20"/>
          <w:szCs w:val="20"/>
        </w:rPr>
        <w:t xml:space="preserve"> </w:t>
      </w:r>
      <w:r w:rsidR="004812F4" w:rsidRPr="001B456E">
        <w:rPr>
          <w:rFonts w:ascii="Arial" w:hAnsi="Arial" w:cs="Arial"/>
          <w:sz w:val="20"/>
          <w:szCs w:val="20"/>
        </w:rPr>
        <w:t>Para el cumplimiento de sus objetivos, funciones y atribuciones, el Comité deberá</w:t>
      </w:r>
      <w:r w:rsidR="000C27DA" w:rsidRPr="001B456E">
        <w:rPr>
          <w:rFonts w:ascii="Arial" w:hAnsi="Arial" w:cs="Arial"/>
          <w:sz w:val="20"/>
          <w:szCs w:val="20"/>
        </w:rPr>
        <w:t xml:space="preserve"> </w:t>
      </w:r>
      <w:r w:rsidR="004812F4" w:rsidRPr="001B456E">
        <w:rPr>
          <w:rFonts w:ascii="Arial" w:hAnsi="Arial" w:cs="Arial"/>
          <w:sz w:val="20"/>
          <w:szCs w:val="20"/>
        </w:rPr>
        <w:t>integrarse de la siguiente forma:</w:t>
      </w:r>
    </w:p>
    <w:p w14:paraId="7A232791" w14:textId="00365E8A" w:rsidR="000C27DA" w:rsidRPr="000F77F6" w:rsidRDefault="000C27DA" w:rsidP="000F77F6">
      <w:pPr>
        <w:pStyle w:val="Prrafodelista"/>
        <w:numPr>
          <w:ilvl w:val="0"/>
          <w:numId w:val="32"/>
        </w:numPr>
        <w:autoSpaceDE w:val="0"/>
        <w:autoSpaceDN w:val="0"/>
        <w:adjustRightInd w:val="0"/>
        <w:spacing w:after="0" w:line="240" w:lineRule="auto"/>
        <w:ind w:left="426"/>
        <w:jc w:val="both"/>
        <w:rPr>
          <w:rFonts w:ascii="Arial" w:hAnsi="Arial" w:cs="Arial"/>
          <w:sz w:val="20"/>
          <w:szCs w:val="20"/>
        </w:rPr>
      </w:pPr>
      <w:r w:rsidRPr="000F77F6">
        <w:rPr>
          <w:rFonts w:ascii="Arial" w:hAnsi="Arial" w:cs="Arial"/>
          <w:sz w:val="20"/>
          <w:szCs w:val="20"/>
        </w:rPr>
        <w:t xml:space="preserve">Un </w:t>
      </w:r>
      <w:proofErr w:type="gramStart"/>
      <w:r w:rsidRPr="000F77F6">
        <w:rPr>
          <w:rFonts w:ascii="Arial" w:hAnsi="Arial" w:cs="Arial"/>
          <w:sz w:val="20"/>
          <w:szCs w:val="20"/>
        </w:rPr>
        <w:t>Presidente</w:t>
      </w:r>
      <w:proofErr w:type="gramEnd"/>
      <w:r w:rsidR="00A837CE">
        <w:rPr>
          <w:rFonts w:ascii="Arial" w:hAnsi="Arial" w:cs="Arial"/>
          <w:sz w:val="20"/>
          <w:szCs w:val="20"/>
        </w:rPr>
        <w:t xml:space="preserve"> o Presidenta</w:t>
      </w:r>
      <w:r w:rsidRPr="000F77F6">
        <w:rPr>
          <w:rFonts w:ascii="Arial" w:hAnsi="Arial" w:cs="Arial"/>
          <w:sz w:val="20"/>
          <w:szCs w:val="20"/>
        </w:rPr>
        <w:t xml:space="preserve">, que será el </w:t>
      </w:r>
      <w:r w:rsidR="00021494">
        <w:rPr>
          <w:rFonts w:ascii="Arial" w:hAnsi="Arial" w:cs="Arial"/>
          <w:sz w:val="20"/>
          <w:szCs w:val="20"/>
        </w:rPr>
        <w:t xml:space="preserve">o la </w:t>
      </w:r>
      <w:r w:rsidRPr="000F77F6">
        <w:rPr>
          <w:rFonts w:ascii="Arial" w:hAnsi="Arial" w:cs="Arial"/>
          <w:sz w:val="20"/>
          <w:szCs w:val="20"/>
        </w:rPr>
        <w:t>Titular de la Comisión, con derecho a voz y voto;</w:t>
      </w:r>
    </w:p>
    <w:p w14:paraId="31B1E13C" w14:textId="5512B732" w:rsidR="000C27DA" w:rsidRPr="000F77F6" w:rsidRDefault="000C27DA" w:rsidP="000F77F6">
      <w:pPr>
        <w:pStyle w:val="Prrafodelista"/>
        <w:numPr>
          <w:ilvl w:val="0"/>
          <w:numId w:val="32"/>
        </w:numPr>
        <w:autoSpaceDE w:val="0"/>
        <w:autoSpaceDN w:val="0"/>
        <w:adjustRightInd w:val="0"/>
        <w:spacing w:after="0" w:line="240" w:lineRule="auto"/>
        <w:ind w:left="426"/>
        <w:jc w:val="both"/>
        <w:rPr>
          <w:rFonts w:ascii="Arial" w:hAnsi="Arial" w:cs="Arial"/>
          <w:sz w:val="20"/>
          <w:szCs w:val="20"/>
        </w:rPr>
      </w:pPr>
      <w:r w:rsidRPr="000F77F6">
        <w:rPr>
          <w:rFonts w:ascii="Arial" w:hAnsi="Arial" w:cs="Arial"/>
          <w:sz w:val="20"/>
          <w:szCs w:val="20"/>
        </w:rPr>
        <w:t xml:space="preserve">Un </w:t>
      </w:r>
      <w:proofErr w:type="gramStart"/>
      <w:r w:rsidRPr="000F77F6">
        <w:rPr>
          <w:rFonts w:ascii="Arial" w:hAnsi="Arial" w:cs="Arial"/>
          <w:sz w:val="20"/>
          <w:szCs w:val="20"/>
        </w:rPr>
        <w:t xml:space="preserve">Secretario </w:t>
      </w:r>
      <w:r w:rsidR="00A837CE">
        <w:rPr>
          <w:rFonts w:ascii="Arial" w:hAnsi="Arial" w:cs="Arial"/>
          <w:sz w:val="20"/>
          <w:szCs w:val="20"/>
        </w:rPr>
        <w:t>Ejecutivo</w:t>
      </w:r>
      <w:proofErr w:type="gramEnd"/>
      <w:r w:rsidR="00A837CE">
        <w:rPr>
          <w:rFonts w:ascii="Arial" w:hAnsi="Arial" w:cs="Arial"/>
          <w:sz w:val="20"/>
          <w:szCs w:val="20"/>
        </w:rPr>
        <w:t xml:space="preserve"> o Secretaria </w:t>
      </w:r>
      <w:r w:rsidRPr="000F77F6">
        <w:rPr>
          <w:rFonts w:ascii="Arial" w:hAnsi="Arial" w:cs="Arial"/>
          <w:sz w:val="20"/>
          <w:szCs w:val="20"/>
        </w:rPr>
        <w:t>Ejecutiv</w:t>
      </w:r>
      <w:r w:rsidR="00A837CE">
        <w:rPr>
          <w:rFonts w:ascii="Arial" w:hAnsi="Arial" w:cs="Arial"/>
          <w:sz w:val="20"/>
          <w:szCs w:val="20"/>
        </w:rPr>
        <w:t>a</w:t>
      </w:r>
      <w:r w:rsidRPr="000F77F6">
        <w:rPr>
          <w:rFonts w:ascii="Arial" w:hAnsi="Arial" w:cs="Arial"/>
          <w:sz w:val="20"/>
          <w:szCs w:val="20"/>
        </w:rPr>
        <w:t xml:space="preserve">, que será el Director </w:t>
      </w:r>
      <w:r w:rsidR="00A837CE">
        <w:rPr>
          <w:rFonts w:ascii="Arial" w:hAnsi="Arial" w:cs="Arial"/>
          <w:sz w:val="20"/>
          <w:szCs w:val="20"/>
        </w:rPr>
        <w:t xml:space="preserve">o Directora </w:t>
      </w:r>
      <w:r w:rsidRPr="000F77F6">
        <w:rPr>
          <w:rFonts w:ascii="Arial" w:hAnsi="Arial" w:cs="Arial"/>
          <w:sz w:val="20"/>
          <w:szCs w:val="20"/>
        </w:rPr>
        <w:t>de Finanzas y Administración de la Comisión, con derecho a voz y voto;</w:t>
      </w:r>
    </w:p>
    <w:p w14:paraId="101A8282" w14:textId="5C3E8C25" w:rsidR="000C27DA" w:rsidRPr="000F77F6" w:rsidRDefault="000C27DA" w:rsidP="000F77F6">
      <w:pPr>
        <w:pStyle w:val="Prrafodelista"/>
        <w:numPr>
          <w:ilvl w:val="0"/>
          <w:numId w:val="32"/>
        </w:numPr>
        <w:autoSpaceDE w:val="0"/>
        <w:autoSpaceDN w:val="0"/>
        <w:adjustRightInd w:val="0"/>
        <w:spacing w:after="0" w:line="240" w:lineRule="auto"/>
        <w:ind w:left="426"/>
        <w:jc w:val="both"/>
        <w:rPr>
          <w:rFonts w:ascii="Arial" w:hAnsi="Arial" w:cs="Arial"/>
          <w:sz w:val="20"/>
          <w:szCs w:val="20"/>
        </w:rPr>
      </w:pPr>
      <w:r w:rsidRPr="000F77F6">
        <w:rPr>
          <w:rFonts w:ascii="Arial" w:hAnsi="Arial" w:cs="Arial"/>
          <w:sz w:val="20"/>
          <w:szCs w:val="20"/>
        </w:rPr>
        <w:t xml:space="preserve">Un </w:t>
      </w:r>
      <w:proofErr w:type="gramStart"/>
      <w:r w:rsidRPr="000F77F6">
        <w:rPr>
          <w:rFonts w:ascii="Arial" w:hAnsi="Arial" w:cs="Arial"/>
          <w:sz w:val="20"/>
          <w:szCs w:val="20"/>
        </w:rPr>
        <w:t xml:space="preserve">Secretario </w:t>
      </w:r>
      <w:r w:rsidR="00A837CE">
        <w:rPr>
          <w:rFonts w:ascii="Arial" w:hAnsi="Arial" w:cs="Arial"/>
          <w:sz w:val="20"/>
          <w:szCs w:val="20"/>
        </w:rPr>
        <w:t>Técnico</w:t>
      </w:r>
      <w:proofErr w:type="gramEnd"/>
      <w:r w:rsidR="00A837CE">
        <w:rPr>
          <w:rFonts w:ascii="Arial" w:hAnsi="Arial" w:cs="Arial"/>
          <w:sz w:val="20"/>
          <w:szCs w:val="20"/>
        </w:rPr>
        <w:t xml:space="preserve"> o Secretaria </w:t>
      </w:r>
      <w:r w:rsidRPr="000F77F6">
        <w:rPr>
          <w:rFonts w:ascii="Arial" w:hAnsi="Arial" w:cs="Arial"/>
          <w:sz w:val="20"/>
          <w:szCs w:val="20"/>
        </w:rPr>
        <w:t>Técnic</w:t>
      </w:r>
      <w:r w:rsidR="00021494">
        <w:rPr>
          <w:rFonts w:ascii="Arial" w:hAnsi="Arial" w:cs="Arial"/>
          <w:sz w:val="20"/>
          <w:szCs w:val="20"/>
        </w:rPr>
        <w:t>a</w:t>
      </w:r>
      <w:r w:rsidRPr="000F77F6">
        <w:rPr>
          <w:rFonts w:ascii="Arial" w:hAnsi="Arial" w:cs="Arial"/>
          <w:sz w:val="20"/>
          <w:szCs w:val="20"/>
        </w:rPr>
        <w:t xml:space="preserve">, que será el Subdirector </w:t>
      </w:r>
      <w:r w:rsidR="00A837CE">
        <w:rPr>
          <w:rFonts w:ascii="Arial" w:hAnsi="Arial" w:cs="Arial"/>
          <w:sz w:val="20"/>
          <w:szCs w:val="20"/>
        </w:rPr>
        <w:t xml:space="preserve">o Subdirectora </w:t>
      </w:r>
      <w:r w:rsidRPr="000F77F6">
        <w:rPr>
          <w:rFonts w:ascii="Arial" w:hAnsi="Arial" w:cs="Arial"/>
          <w:sz w:val="20"/>
          <w:szCs w:val="20"/>
        </w:rPr>
        <w:t>Administrativo de la Comisión, con derecho a voz y voto.</w:t>
      </w:r>
    </w:p>
    <w:p w14:paraId="640D622F" w14:textId="313D5121" w:rsidR="000C27DA" w:rsidRPr="000F77F6" w:rsidRDefault="000C27DA" w:rsidP="000F77F6">
      <w:pPr>
        <w:pStyle w:val="Prrafodelista"/>
        <w:numPr>
          <w:ilvl w:val="0"/>
          <w:numId w:val="32"/>
        </w:numPr>
        <w:autoSpaceDE w:val="0"/>
        <w:autoSpaceDN w:val="0"/>
        <w:adjustRightInd w:val="0"/>
        <w:spacing w:after="0" w:line="240" w:lineRule="auto"/>
        <w:ind w:left="426"/>
        <w:jc w:val="both"/>
        <w:rPr>
          <w:rFonts w:ascii="Arial" w:hAnsi="Arial" w:cs="Arial"/>
          <w:sz w:val="20"/>
          <w:szCs w:val="20"/>
        </w:rPr>
      </w:pPr>
      <w:r w:rsidRPr="000F77F6">
        <w:rPr>
          <w:rFonts w:ascii="Arial" w:hAnsi="Arial" w:cs="Arial"/>
          <w:sz w:val="20"/>
          <w:szCs w:val="20"/>
        </w:rPr>
        <w:t>Vocales, con derecho a voz y voto, que serán:</w:t>
      </w:r>
    </w:p>
    <w:p w14:paraId="707C7E50" w14:textId="3452C57F" w:rsidR="000C27DA" w:rsidRPr="00E2685A" w:rsidRDefault="000C27DA" w:rsidP="000F77F6">
      <w:pPr>
        <w:pStyle w:val="Prrafodelista"/>
        <w:numPr>
          <w:ilvl w:val="0"/>
          <w:numId w:val="33"/>
        </w:numPr>
        <w:autoSpaceDE w:val="0"/>
        <w:autoSpaceDN w:val="0"/>
        <w:adjustRightInd w:val="0"/>
        <w:spacing w:after="0" w:line="240" w:lineRule="auto"/>
        <w:ind w:left="851"/>
        <w:jc w:val="both"/>
        <w:rPr>
          <w:rFonts w:ascii="Arial" w:hAnsi="Arial" w:cs="Arial"/>
          <w:sz w:val="20"/>
          <w:szCs w:val="20"/>
        </w:rPr>
      </w:pPr>
      <w:r w:rsidRPr="00E2685A">
        <w:rPr>
          <w:rFonts w:ascii="Arial" w:hAnsi="Arial" w:cs="Arial"/>
          <w:sz w:val="20"/>
          <w:szCs w:val="20"/>
        </w:rPr>
        <w:t xml:space="preserve">El </w:t>
      </w:r>
      <w:proofErr w:type="gramStart"/>
      <w:r w:rsidRPr="00E2685A">
        <w:rPr>
          <w:rFonts w:ascii="Arial" w:hAnsi="Arial" w:cs="Arial"/>
          <w:sz w:val="20"/>
          <w:szCs w:val="20"/>
        </w:rPr>
        <w:t>Director</w:t>
      </w:r>
      <w:proofErr w:type="gramEnd"/>
      <w:r w:rsidRPr="00E2685A">
        <w:rPr>
          <w:rFonts w:ascii="Arial" w:hAnsi="Arial" w:cs="Arial"/>
          <w:sz w:val="20"/>
          <w:szCs w:val="20"/>
        </w:rPr>
        <w:t xml:space="preserve"> </w:t>
      </w:r>
      <w:r w:rsidR="00A837CE">
        <w:rPr>
          <w:rFonts w:ascii="Arial" w:hAnsi="Arial" w:cs="Arial"/>
          <w:sz w:val="20"/>
          <w:szCs w:val="20"/>
        </w:rPr>
        <w:t xml:space="preserve">o Directora </w:t>
      </w:r>
      <w:r w:rsidRPr="00E2685A">
        <w:rPr>
          <w:rFonts w:ascii="Arial" w:hAnsi="Arial" w:cs="Arial"/>
          <w:sz w:val="20"/>
          <w:szCs w:val="20"/>
        </w:rPr>
        <w:t>General de Gestión Ejecutiva de la Comisión;</w:t>
      </w:r>
    </w:p>
    <w:p w14:paraId="7306A9B6" w14:textId="6A171390" w:rsidR="000C27DA" w:rsidRPr="00E2685A" w:rsidRDefault="000C27DA" w:rsidP="000F77F6">
      <w:pPr>
        <w:pStyle w:val="Prrafodelista"/>
        <w:numPr>
          <w:ilvl w:val="0"/>
          <w:numId w:val="33"/>
        </w:numPr>
        <w:autoSpaceDE w:val="0"/>
        <w:autoSpaceDN w:val="0"/>
        <w:adjustRightInd w:val="0"/>
        <w:spacing w:after="0" w:line="240" w:lineRule="auto"/>
        <w:ind w:left="851"/>
        <w:jc w:val="both"/>
        <w:rPr>
          <w:rFonts w:ascii="Arial" w:hAnsi="Arial" w:cs="Arial"/>
          <w:sz w:val="20"/>
          <w:szCs w:val="20"/>
        </w:rPr>
      </w:pPr>
      <w:r w:rsidRPr="00E2685A">
        <w:rPr>
          <w:rFonts w:ascii="Arial" w:hAnsi="Arial" w:cs="Arial"/>
          <w:sz w:val="20"/>
          <w:szCs w:val="20"/>
        </w:rPr>
        <w:t xml:space="preserve">El </w:t>
      </w:r>
      <w:proofErr w:type="gramStart"/>
      <w:r w:rsidRPr="00E2685A">
        <w:rPr>
          <w:rFonts w:ascii="Arial" w:hAnsi="Arial" w:cs="Arial"/>
          <w:sz w:val="20"/>
          <w:szCs w:val="20"/>
        </w:rPr>
        <w:t>Director</w:t>
      </w:r>
      <w:proofErr w:type="gramEnd"/>
      <w:r w:rsidRPr="00E2685A">
        <w:rPr>
          <w:rFonts w:ascii="Arial" w:hAnsi="Arial" w:cs="Arial"/>
          <w:sz w:val="20"/>
          <w:szCs w:val="20"/>
        </w:rPr>
        <w:t xml:space="preserve"> </w:t>
      </w:r>
      <w:r w:rsidR="00A837CE">
        <w:rPr>
          <w:rFonts w:ascii="Arial" w:hAnsi="Arial" w:cs="Arial"/>
          <w:sz w:val="20"/>
          <w:szCs w:val="20"/>
        </w:rPr>
        <w:t xml:space="preserve">o Directora </w:t>
      </w:r>
      <w:r w:rsidRPr="00E2685A">
        <w:rPr>
          <w:rFonts w:ascii="Arial" w:hAnsi="Arial" w:cs="Arial"/>
          <w:sz w:val="20"/>
          <w:szCs w:val="20"/>
        </w:rPr>
        <w:t>General de Infraestructura Indígena;</w:t>
      </w:r>
    </w:p>
    <w:p w14:paraId="61A9A5A0" w14:textId="61D98609" w:rsidR="000C27DA" w:rsidRPr="00E2685A" w:rsidRDefault="000C27DA" w:rsidP="000F77F6">
      <w:pPr>
        <w:pStyle w:val="Prrafodelista"/>
        <w:numPr>
          <w:ilvl w:val="0"/>
          <w:numId w:val="33"/>
        </w:numPr>
        <w:autoSpaceDE w:val="0"/>
        <w:autoSpaceDN w:val="0"/>
        <w:adjustRightInd w:val="0"/>
        <w:spacing w:after="0" w:line="240" w:lineRule="auto"/>
        <w:ind w:left="851"/>
        <w:jc w:val="both"/>
        <w:rPr>
          <w:rFonts w:ascii="Arial" w:hAnsi="Arial" w:cs="Arial"/>
          <w:sz w:val="20"/>
          <w:szCs w:val="20"/>
        </w:rPr>
      </w:pPr>
      <w:r w:rsidRPr="00E2685A">
        <w:rPr>
          <w:rFonts w:ascii="Arial" w:hAnsi="Arial" w:cs="Arial"/>
          <w:sz w:val="20"/>
          <w:szCs w:val="20"/>
        </w:rPr>
        <w:t xml:space="preserve">Un representante de las dependencias globalizadoras: La </w:t>
      </w:r>
      <w:proofErr w:type="gramStart"/>
      <w:r w:rsidRPr="00E2685A">
        <w:rPr>
          <w:rFonts w:ascii="Arial" w:hAnsi="Arial" w:cs="Arial"/>
          <w:sz w:val="20"/>
          <w:szCs w:val="20"/>
        </w:rPr>
        <w:t>Secretaria Ejecutiva</w:t>
      </w:r>
      <w:proofErr w:type="gramEnd"/>
      <w:r w:rsidRPr="00E2685A">
        <w:rPr>
          <w:rFonts w:ascii="Arial" w:hAnsi="Arial" w:cs="Arial"/>
          <w:sz w:val="20"/>
          <w:szCs w:val="20"/>
        </w:rPr>
        <w:t xml:space="preserve"> de la Política Pública Estatal, la Secretaria de Finanzas Públicas y la Unidad de Planeación y Prospectiva;</w:t>
      </w:r>
    </w:p>
    <w:p w14:paraId="4443C45D" w14:textId="0BBD6E0D" w:rsidR="000C27DA" w:rsidRPr="000F77F6" w:rsidRDefault="000C27DA" w:rsidP="000F77F6">
      <w:pPr>
        <w:pStyle w:val="Prrafodelista"/>
        <w:numPr>
          <w:ilvl w:val="0"/>
          <w:numId w:val="32"/>
        </w:numPr>
        <w:autoSpaceDE w:val="0"/>
        <w:autoSpaceDN w:val="0"/>
        <w:adjustRightInd w:val="0"/>
        <w:spacing w:after="0" w:line="240" w:lineRule="auto"/>
        <w:ind w:left="426"/>
        <w:jc w:val="both"/>
        <w:rPr>
          <w:rFonts w:ascii="Arial" w:hAnsi="Arial" w:cs="Arial"/>
          <w:sz w:val="20"/>
          <w:szCs w:val="20"/>
        </w:rPr>
      </w:pPr>
      <w:r w:rsidRPr="000F77F6">
        <w:rPr>
          <w:rFonts w:ascii="Arial" w:hAnsi="Arial" w:cs="Arial"/>
          <w:sz w:val="20"/>
          <w:szCs w:val="20"/>
        </w:rPr>
        <w:t>Asesores, con derecho a voz y sin derecho a voto, que serán:</w:t>
      </w:r>
    </w:p>
    <w:p w14:paraId="76D10A6F" w14:textId="2F3AA239" w:rsidR="000C27DA" w:rsidRPr="00E2685A" w:rsidRDefault="000C27DA" w:rsidP="000F77F6">
      <w:pPr>
        <w:pStyle w:val="Prrafodelista"/>
        <w:numPr>
          <w:ilvl w:val="0"/>
          <w:numId w:val="19"/>
        </w:numPr>
        <w:autoSpaceDE w:val="0"/>
        <w:autoSpaceDN w:val="0"/>
        <w:adjustRightInd w:val="0"/>
        <w:spacing w:after="0" w:line="240" w:lineRule="auto"/>
        <w:ind w:left="851"/>
        <w:jc w:val="both"/>
        <w:rPr>
          <w:rFonts w:ascii="Arial" w:hAnsi="Arial" w:cs="Arial"/>
          <w:sz w:val="20"/>
          <w:szCs w:val="20"/>
        </w:rPr>
      </w:pPr>
      <w:r w:rsidRPr="00E2685A">
        <w:rPr>
          <w:rFonts w:ascii="Arial" w:hAnsi="Arial" w:cs="Arial"/>
          <w:sz w:val="20"/>
          <w:szCs w:val="20"/>
        </w:rPr>
        <w:t xml:space="preserve">El Contralor Interno </w:t>
      </w:r>
      <w:r w:rsidR="00171105">
        <w:rPr>
          <w:rFonts w:ascii="Arial" w:hAnsi="Arial" w:cs="Arial"/>
          <w:sz w:val="20"/>
          <w:szCs w:val="20"/>
        </w:rPr>
        <w:t xml:space="preserve">o Contralora Interna </w:t>
      </w:r>
      <w:r w:rsidRPr="00E2685A">
        <w:rPr>
          <w:rFonts w:ascii="Arial" w:hAnsi="Arial" w:cs="Arial"/>
          <w:sz w:val="20"/>
          <w:szCs w:val="20"/>
        </w:rPr>
        <w:t xml:space="preserve">de la Comisión o un representante de la </w:t>
      </w:r>
      <w:proofErr w:type="gramStart"/>
      <w:r w:rsidRPr="00E2685A">
        <w:rPr>
          <w:rFonts w:ascii="Arial" w:hAnsi="Arial" w:cs="Arial"/>
          <w:sz w:val="20"/>
          <w:szCs w:val="20"/>
        </w:rPr>
        <w:t>Secretaria</w:t>
      </w:r>
      <w:proofErr w:type="gramEnd"/>
      <w:r w:rsidRPr="00E2685A">
        <w:rPr>
          <w:rFonts w:ascii="Arial" w:hAnsi="Arial" w:cs="Arial"/>
          <w:sz w:val="20"/>
          <w:szCs w:val="20"/>
        </w:rPr>
        <w:t xml:space="preserve"> de Contraloría.</w:t>
      </w:r>
    </w:p>
    <w:p w14:paraId="2D43A245" w14:textId="303896BB" w:rsidR="000C27DA" w:rsidRPr="00E2685A" w:rsidRDefault="000C27DA" w:rsidP="000F77F6">
      <w:pPr>
        <w:pStyle w:val="Prrafodelista"/>
        <w:numPr>
          <w:ilvl w:val="0"/>
          <w:numId w:val="19"/>
        </w:numPr>
        <w:autoSpaceDE w:val="0"/>
        <w:autoSpaceDN w:val="0"/>
        <w:adjustRightInd w:val="0"/>
        <w:spacing w:after="0" w:line="240" w:lineRule="auto"/>
        <w:ind w:left="851"/>
        <w:jc w:val="both"/>
        <w:rPr>
          <w:rFonts w:ascii="Arial" w:hAnsi="Arial" w:cs="Arial"/>
          <w:b/>
          <w:bCs/>
          <w:sz w:val="20"/>
          <w:szCs w:val="20"/>
        </w:rPr>
      </w:pPr>
      <w:r w:rsidRPr="00E2685A">
        <w:rPr>
          <w:rFonts w:ascii="Arial" w:hAnsi="Arial" w:cs="Arial"/>
          <w:sz w:val="20"/>
          <w:szCs w:val="20"/>
        </w:rPr>
        <w:t>El Área Jurídica de la Comisión</w:t>
      </w:r>
      <w:r w:rsidRPr="00E2685A">
        <w:rPr>
          <w:rFonts w:ascii="Arial" w:hAnsi="Arial" w:cs="Arial"/>
          <w:b/>
          <w:bCs/>
          <w:sz w:val="20"/>
          <w:szCs w:val="20"/>
        </w:rPr>
        <w:t>.</w:t>
      </w:r>
    </w:p>
    <w:p w14:paraId="20DB1EF0" w14:textId="77777777" w:rsidR="004F751A" w:rsidRDefault="004F751A" w:rsidP="00323A91">
      <w:pPr>
        <w:autoSpaceDE w:val="0"/>
        <w:autoSpaceDN w:val="0"/>
        <w:adjustRightInd w:val="0"/>
        <w:spacing w:after="0" w:line="240" w:lineRule="auto"/>
        <w:jc w:val="both"/>
        <w:rPr>
          <w:rFonts w:ascii="Arial" w:hAnsi="Arial" w:cs="Arial"/>
          <w:b/>
          <w:bCs/>
          <w:sz w:val="20"/>
          <w:szCs w:val="20"/>
        </w:rPr>
      </w:pPr>
    </w:p>
    <w:p w14:paraId="5D4C37B1" w14:textId="336FC22D" w:rsidR="004812F4" w:rsidRPr="001B456E" w:rsidRDefault="00323A91"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b/>
          <w:bCs/>
          <w:sz w:val="20"/>
          <w:szCs w:val="20"/>
        </w:rPr>
        <w:t>CUARTO. -</w:t>
      </w:r>
      <w:r w:rsidR="004812F4" w:rsidRPr="001B456E">
        <w:rPr>
          <w:rFonts w:ascii="Arial" w:hAnsi="Arial" w:cs="Arial"/>
          <w:b/>
          <w:bCs/>
          <w:sz w:val="20"/>
          <w:szCs w:val="20"/>
        </w:rPr>
        <w:t xml:space="preserve"> </w:t>
      </w:r>
      <w:r w:rsidR="004812F4" w:rsidRPr="001B456E">
        <w:rPr>
          <w:rFonts w:ascii="Arial" w:hAnsi="Arial" w:cs="Arial"/>
          <w:sz w:val="20"/>
          <w:szCs w:val="20"/>
        </w:rPr>
        <w:t xml:space="preserve">Los titulares </w:t>
      </w:r>
      <w:r w:rsidR="005926C3">
        <w:rPr>
          <w:rFonts w:ascii="Arial" w:hAnsi="Arial" w:cs="Arial"/>
          <w:sz w:val="20"/>
          <w:szCs w:val="20"/>
        </w:rPr>
        <w:t xml:space="preserve">del Comité están facultados para nombrar a un suplente para el caso de ausencia, acreditando dicho nombramiento por escrito ante el </w:t>
      </w:r>
      <w:proofErr w:type="gramStart"/>
      <w:r w:rsidR="005926C3">
        <w:rPr>
          <w:rFonts w:ascii="Arial" w:hAnsi="Arial" w:cs="Arial"/>
          <w:sz w:val="20"/>
          <w:szCs w:val="20"/>
        </w:rPr>
        <w:t>Secretario Ejecutivo</w:t>
      </w:r>
      <w:proofErr w:type="gramEnd"/>
      <w:r w:rsidR="005926C3">
        <w:rPr>
          <w:rFonts w:ascii="Arial" w:hAnsi="Arial" w:cs="Arial"/>
          <w:sz w:val="20"/>
          <w:szCs w:val="20"/>
        </w:rPr>
        <w:t xml:space="preserve"> </w:t>
      </w:r>
      <w:r w:rsidR="00171105">
        <w:rPr>
          <w:rFonts w:ascii="Arial" w:hAnsi="Arial" w:cs="Arial"/>
          <w:sz w:val="20"/>
          <w:szCs w:val="20"/>
        </w:rPr>
        <w:t xml:space="preserve">o Secretaria Ejecutiva </w:t>
      </w:r>
      <w:r w:rsidR="005926C3">
        <w:rPr>
          <w:rFonts w:ascii="Arial" w:hAnsi="Arial" w:cs="Arial"/>
          <w:sz w:val="20"/>
          <w:szCs w:val="20"/>
        </w:rPr>
        <w:t>del mismo</w:t>
      </w:r>
      <w:r w:rsidR="004812F4" w:rsidRPr="001B456E">
        <w:rPr>
          <w:rFonts w:ascii="Arial" w:hAnsi="Arial" w:cs="Arial"/>
          <w:sz w:val="20"/>
          <w:szCs w:val="20"/>
        </w:rPr>
        <w:t>.</w:t>
      </w:r>
    </w:p>
    <w:p w14:paraId="2A5A233F" w14:textId="77777777" w:rsidR="004F751A" w:rsidRDefault="004F751A" w:rsidP="00323A91">
      <w:pPr>
        <w:autoSpaceDE w:val="0"/>
        <w:autoSpaceDN w:val="0"/>
        <w:adjustRightInd w:val="0"/>
        <w:spacing w:after="0" w:line="240" w:lineRule="auto"/>
        <w:jc w:val="both"/>
        <w:rPr>
          <w:rFonts w:ascii="Arial" w:hAnsi="Arial" w:cs="Arial"/>
          <w:b/>
          <w:bCs/>
          <w:sz w:val="20"/>
          <w:szCs w:val="20"/>
        </w:rPr>
      </w:pPr>
    </w:p>
    <w:p w14:paraId="50016A20" w14:textId="113E9EAE" w:rsidR="004812F4" w:rsidRPr="001B456E" w:rsidRDefault="00323A91"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b/>
          <w:bCs/>
          <w:sz w:val="20"/>
          <w:szCs w:val="20"/>
        </w:rPr>
        <w:t>QUINTO. -</w:t>
      </w:r>
      <w:r w:rsidR="004812F4" w:rsidRPr="001B456E">
        <w:rPr>
          <w:rFonts w:ascii="Arial" w:hAnsi="Arial" w:cs="Arial"/>
          <w:b/>
          <w:bCs/>
          <w:sz w:val="20"/>
          <w:szCs w:val="20"/>
        </w:rPr>
        <w:t xml:space="preserve"> </w:t>
      </w:r>
      <w:r w:rsidR="004812F4" w:rsidRPr="001B456E">
        <w:rPr>
          <w:rFonts w:ascii="Arial" w:hAnsi="Arial" w:cs="Arial"/>
          <w:sz w:val="20"/>
          <w:szCs w:val="20"/>
        </w:rPr>
        <w:t>Los integrantes del Comité tendrán las siguientes facultades y responsabilidades:</w:t>
      </w:r>
    </w:p>
    <w:p w14:paraId="61512BE2" w14:textId="31D87509" w:rsidR="004812F4" w:rsidRPr="00C362D9" w:rsidRDefault="004812F4" w:rsidP="00C362D9">
      <w:pPr>
        <w:pStyle w:val="Prrafodelista"/>
        <w:numPr>
          <w:ilvl w:val="0"/>
          <w:numId w:val="34"/>
        </w:numPr>
        <w:autoSpaceDE w:val="0"/>
        <w:autoSpaceDN w:val="0"/>
        <w:adjustRightInd w:val="0"/>
        <w:spacing w:after="0" w:line="240" w:lineRule="auto"/>
        <w:ind w:left="709"/>
        <w:jc w:val="both"/>
        <w:rPr>
          <w:rFonts w:ascii="Arial" w:hAnsi="Arial" w:cs="Arial"/>
          <w:sz w:val="20"/>
          <w:szCs w:val="20"/>
        </w:rPr>
      </w:pPr>
      <w:r w:rsidRPr="00C362D9">
        <w:rPr>
          <w:rFonts w:ascii="Arial" w:hAnsi="Arial" w:cs="Arial"/>
          <w:sz w:val="20"/>
          <w:szCs w:val="20"/>
        </w:rPr>
        <w:t xml:space="preserve">Las del </w:t>
      </w:r>
      <w:proofErr w:type="gramStart"/>
      <w:r w:rsidRPr="00C362D9">
        <w:rPr>
          <w:rFonts w:ascii="Arial" w:hAnsi="Arial" w:cs="Arial"/>
          <w:sz w:val="20"/>
          <w:szCs w:val="20"/>
        </w:rPr>
        <w:t>Presidente</w:t>
      </w:r>
      <w:proofErr w:type="gramEnd"/>
      <w:r w:rsidR="00171105">
        <w:rPr>
          <w:rFonts w:ascii="Arial" w:hAnsi="Arial" w:cs="Arial"/>
          <w:sz w:val="20"/>
          <w:szCs w:val="20"/>
        </w:rPr>
        <w:t xml:space="preserve"> o Presidenta</w:t>
      </w:r>
      <w:r w:rsidRPr="00C362D9">
        <w:rPr>
          <w:rFonts w:ascii="Arial" w:hAnsi="Arial" w:cs="Arial"/>
          <w:sz w:val="20"/>
          <w:szCs w:val="20"/>
        </w:rPr>
        <w:t>:</w:t>
      </w:r>
    </w:p>
    <w:p w14:paraId="57B2CBDB" w14:textId="0942E85C" w:rsidR="004812F4" w:rsidRPr="00E2685A" w:rsidRDefault="004812F4" w:rsidP="007A7290">
      <w:pPr>
        <w:pStyle w:val="Prrafodelista"/>
        <w:numPr>
          <w:ilvl w:val="0"/>
          <w:numId w:val="35"/>
        </w:numPr>
        <w:autoSpaceDE w:val="0"/>
        <w:autoSpaceDN w:val="0"/>
        <w:adjustRightInd w:val="0"/>
        <w:spacing w:after="0" w:line="240" w:lineRule="auto"/>
        <w:jc w:val="both"/>
        <w:rPr>
          <w:rFonts w:ascii="Arial" w:hAnsi="Arial" w:cs="Arial"/>
          <w:sz w:val="20"/>
          <w:szCs w:val="20"/>
        </w:rPr>
      </w:pPr>
      <w:r w:rsidRPr="00E2685A">
        <w:rPr>
          <w:rFonts w:ascii="Arial" w:hAnsi="Arial" w:cs="Arial"/>
          <w:sz w:val="20"/>
          <w:szCs w:val="20"/>
        </w:rPr>
        <w:t xml:space="preserve">Autorizar y acordar con el </w:t>
      </w:r>
      <w:proofErr w:type="gramStart"/>
      <w:r w:rsidRPr="00E2685A">
        <w:rPr>
          <w:rFonts w:ascii="Arial" w:hAnsi="Arial" w:cs="Arial"/>
          <w:sz w:val="20"/>
          <w:szCs w:val="20"/>
        </w:rPr>
        <w:t>Secretario Ejecutivo</w:t>
      </w:r>
      <w:proofErr w:type="gramEnd"/>
      <w:r w:rsidR="00171105">
        <w:rPr>
          <w:rFonts w:ascii="Arial" w:hAnsi="Arial" w:cs="Arial"/>
          <w:sz w:val="20"/>
          <w:szCs w:val="20"/>
        </w:rPr>
        <w:t xml:space="preserve"> o Secretaria Ejecutiva</w:t>
      </w:r>
      <w:r w:rsidRPr="00E2685A">
        <w:rPr>
          <w:rFonts w:ascii="Arial" w:hAnsi="Arial" w:cs="Arial"/>
          <w:sz w:val="20"/>
          <w:szCs w:val="20"/>
        </w:rPr>
        <w:t xml:space="preserve"> del Comité los asuntos a tratar en las</w:t>
      </w:r>
      <w:r w:rsidR="00323A91" w:rsidRPr="00E2685A">
        <w:rPr>
          <w:rFonts w:ascii="Arial" w:hAnsi="Arial" w:cs="Arial"/>
          <w:sz w:val="20"/>
          <w:szCs w:val="20"/>
        </w:rPr>
        <w:t xml:space="preserve"> </w:t>
      </w:r>
      <w:r w:rsidRPr="00E2685A">
        <w:rPr>
          <w:rFonts w:ascii="Arial" w:hAnsi="Arial" w:cs="Arial"/>
          <w:sz w:val="20"/>
          <w:szCs w:val="20"/>
        </w:rPr>
        <w:t>reuniones;</w:t>
      </w:r>
    </w:p>
    <w:p w14:paraId="014374E5" w14:textId="24E7C185" w:rsidR="004812F4" w:rsidRPr="00E2685A" w:rsidRDefault="004812F4" w:rsidP="007A7290">
      <w:pPr>
        <w:pStyle w:val="Prrafodelista"/>
        <w:numPr>
          <w:ilvl w:val="0"/>
          <w:numId w:val="35"/>
        </w:numPr>
        <w:autoSpaceDE w:val="0"/>
        <w:autoSpaceDN w:val="0"/>
        <w:adjustRightInd w:val="0"/>
        <w:spacing w:after="0" w:line="240" w:lineRule="auto"/>
        <w:jc w:val="both"/>
        <w:rPr>
          <w:rFonts w:ascii="Arial" w:hAnsi="Arial" w:cs="Arial"/>
          <w:sz w:val="20"/>
          <w:szCs w:val="20"/>
        </w:rPr>
      </w:pPr>
      <w:r w:rsidRPr="00E2685A">
        <w:rPr>
          <w:rFonts w:ascii="Arial" w:hAnsi="Arial" w:cs="Arial"/>
          <w:sz w:val="20"/>
          <w:szCs w:val="20"/>
        </w:rPr>
        <w:t>Coordinar y dirigir las sesiones;</w:t>
      </w:r>
    </w:p>
    <w:p w14:paraId="13E821A0" w14:textId="671CAA8B" w:rsidR="004812F4" w:rsidRPr="00E2685A" w:rsidRDefault="004812F4" w:rsidP="007A7290">
      <w:pPr>
        <w:pStyle w:val="Prrafodelista"/>
        <w:numPr>
          <w:ilvl w:val="0"/>
          <w:numId w:val="35"/>
        </w:numPr>
        <w:autoSpaceDE w:val="0"/>
        <w:autoSpaceDN w:val="0"/>
        <w:adjustRightInd w:val="0"/>
        <w:spacing w:after="0" w:line="240" w:lineRule="auto"/>
        <w:jc w:val="both"/>
        <w:rPr>
          <w:rFonts w:ascii="Arial" w:hAnsi="Arial" w:cs="Arial"/>
          <w:sz w:val="20"/>
          <w:szCs w:val="20"/>
        </w:rPr>
      </w:pPr>
      <w:r w:rsidRPr="00E2685A">
        <w:rPr>
          <w:rFonts w:ascii="Arial" w:hAnsi="Arial" w:cs="Arial"/>
          <w:sz w:val="20"/>
          <w:szCs w:val="20"/>
        </w:rPr>
        <w:t>Emitir su voto de calidad en caso de empate;</w:t>
      </w:r>
    </w:p>
    <w:p w14:paraId="0DDCE3EB" w14:textId="16146FB0" w:rsidR="004812F4" w:rsidRPr="00E2685A" w:rsidRDefault="004812F4" w:rsidP="007A7290">
      <w:pPr>
        <w:pStyle w:val="Prrafodelista"/>
        <w:numPr>
          <w:ilvl w:val="0"/>
          <w:numId w:val="35"/>
        </w:numPr>
        <w:autoSpaceDE w:val="0"/>
        <w:autoSpaceDN w:val="0"/>
        <w:adjustRightInd w:val="0"/>
        <w:spacing w:after="0" w:line="240" w:lineRule="auto"/>
        <w:jc w:val="both"/>
        <w:rPr>
          <w:rFonts w:ascii="Arial" w:hAnsi="Arial" w:cs="Arial"/>
          <w:sz w:val="20"/>
          <w:szCs w:val="20"/>
        </w:rPr>
      </w:pPr>
      <w:r w:rsidRPr="00E2685A">
        <w:rPr>
          <w:rFonts w:ascii="Arial" w:hAnsi="Arial" w:cs="Arial"/>
          <w:sz w:val="20"/>
          <w:szCs w:val="20"/>
        </w:rPr>
        <w:t xml:space="preserve">Asignar a los demás miembros para su estudio y opinión, los asuntos generales </w:t>
      </w:r>
      <w:r w:rsidR="00FE4C43" w:rsidRPr="00E2685A">
        <w:rPr>
          <w:rFonts w:ascii="Arial" w:hAnsi="Arial" w:cs="Arial"/>
          <w:sz w:val="20"/>
          <w:szCs w:val="20"/>
        </w:rPr>
        <w:t>o</w:t>
      </w:r>
      <w:r w:rsidR="001B456E" w:rsidRPr="00E2685A">
        <w:rPr>
          <w:rFonts w:ascii="Arial" w:hAnsi="Arial" w:cs="Arial"/>
          <w:sz w:val="20"/>
          <w:szCs w:val="20"/>
        </w:rPr>
        <w:t xml:space="preserve"> </w:t>
      </w:r>
      <w:r w:rsidRPr="00E2685A">
        <w:rPr>
          <w:rFonts w:ascii="Arial" w:hAnsi="Arial" w:cs="Arial"/>
          <w:sz w:val="20"/>
          <w:szCs w:val="20"/>
        </w:rPr>
        <w:t>específicos vinculados con sus funciones;</w:t>
      </w:r>
    </w:p>
    <w:p w14:paraId="6E206810" w14:textId="27D340DC" w:rsidR="004812F4" w:rsidRPr="00E2685A" w:rsidRDefault="004812F4" w:rsidP="007A7290">
      <w:pPr>
        <w:pStyle w:val="Prrafodelista"/>
        <w:numPr>
          <w:ilvl w:val="0"/>
          <w:numId w:val="35"/>
        </w:numPr>
        <w:autoSpaceDE w:val="0"/>
        <w:autoSpaceDN w:val="0"/>
        <w:adjustRightInd w:val="0"/>
        <w:spacing w:after="0" w:line="240" w:lineRule="auto"/>
        <w:jc w:val="both"/>
        <w:rPr>
          <w:rFonts w:ascii="Arial" w:hAnsi="Arial" w:cs="Arial"/>
          <w:sz w:val="20"/>
          <w:szCs w:val="20"/>
        </w:rPr>
      </w:pPr>
      <w:r w:rsidRPr="00E2685A">
        <w:rPr>
          <w:rFonts w:ascii="Arial" w:hAnsi="Arial" w:cs="Arial"/>
          <w:sz w:val="20"/>
          <w:szCs w:val="20"/>
        </w:rPr>
        <w:t>Proveer lo conducente para el oportuno cumplimiento del objetivo del Comité;</w:t>
      </w:r>
    </w:p>
    <w:p w14:paraId="6C4528C4" w14:textId="2AF40B05" w:rsidR="004812F4" w:rsidRPr="00C362D9" w:rsidRDefault="004812F4" w:rsidP="00C362D9">
      <w:pPr>
        <w:pStyle w:val="Prrafodelista"/>
        <w:numPr>
          <w:ilvl w:val="0"/>
          <w:numId w:val="34"/>
        </w:numPr>
        <w:autoSpaceDE w:val="0"/>
        <w:autoSpaceDN w:val="0"/>
        <w:adjustRightInd w:val="0"/>
        <w:spacing w:after="0" w:line="240" w:lineRule="auto"/>
        <w:ind w:left="709"/>
        <w:jc w:val="both"/>
        <w:rPr>
          <w:rFonts w:ascii="Arial" w:hAnsi="Arial" w:cs="Arial"/>
          <w:sz w:val="20"/>
          <w:szCs w:val="20"/>
        </w:rPr>
      </w:pPr>
      <w:r w:rsidRPr="00C362D9">
        <w:rPr>
          <w:rFonts w:ascii="Arial" w:hAnsi="Arial" w:cs="Arial"/>
          <w:sz w:val="20"/>
          <w:szCs w:val="20"/>
        </w:rPr>
        <w:t xml:space="preserve">Las del </w:t>
      </w:r>
      <w:proofErr w:type="gramStart"/>
      <w:r w:rsidRPr="00C362D9">
        <w:rPr>
          <w:rFonts w:ascii="Arial" w:hAnsi="Arial" w:cs="Arial"/>
          <w:sz w:val="20"/>
          <w:szCs w:val="20"/>
        </w:rPr>
        <w:t>Secretario Ejecutivo</w:t>
      </w:r>
      <w:proofErr w:type="gramEnd"/>
      <w:r w:rsidR="00171105">
        <w:rPr>
          <w:rFonts w:ascii="Arial" w:hAnsi="Arial" w:cs="Arial"/>
          <w:sz w:val="20"/>
          <w:szCs w:val="20"/>
        </w:rPr>
        <w:t xml:space="preserve"> o Secretaria Ejecutiva</w:t>
      </w:r>
      <w:r w:rsidRPr="00C362D9">
        <w:rPr>
          <w:rFonts w:ascii="Arial" w:hAnsi="Arial" w:cs="Arial"/>
          <w:sz w:val="20"/>
          <w:szCs w:val="20"/>
        </w:rPr>
        <w:t>:</w:t>
      </w:r>
    </w:p>
    <w:p w14:paraId="2CDC8D9D" w14:textId="5BB5BC94" w:rsidR="004812F4" w:rsidRPr="00E2685A" w:rsidRDefault="004812F4" w:rsidP="00362850">
      <w:pPr>
        <w:pStyle w:val="Prrafodelista"/>
        <w:numPr>
          <w:ilvl w:val="0"/>
          <w:numId w:val="36"/>
        </w:numPr>
        <w:autoSpaceDE w:val="0"/>
        <w:autoSpaceDN w:val="0"/>
        <w:adjustRightInd w:val="0"/>
        <w:spacing w:after="0" w:line="240" w:lineRule="auto"/>
        <w:jc w:val="both"/>
        <w:rPr>
          <w:rFonts w:ascii="Arial" w:hAnsi="Arial" w:cs="Arial"/>
          <w:sz w:val="20"/>
          <w:szCs w:val="20"/>
        </w:rPr>
      </w:pPr>
      <w:r w:rsidRPr="00E2685A">
        <w:rPr>
          <w:rFonts w:ascii="Arial" w:hAnsi="Arial" w:cs="Arial"/>
          <w:sz w:val="20"/>
          <w:szCs w:val="20"/>
        </w:rPr>
        <w:t>Expedir por escrito las Convocatorias de las reuniones que se señalan en el punto</w:t>
      </w:r>
      <w:r w:rsidR="001B456E" w:rsidRPr="00E2685A">
        <w:rPr>
          <w:rFonts w:ascii="Arial" w:hAnsi="Arial" w:cs="Arial"/>
          <w:sz w:val="20"/>
          <w:szCs w:val="20"/>
        </w:rPr>
        <w:t xml:space="preserve"> </w:t>
      </w:r>
      <w:r w:rsidRPr="00E2685A">
        <w:rPr>
          <w:rFonts w:ascii="Arial" w:hAnsi="Arial" w:cs="Arial"/>
          <w:sz w:val="20"/>
          <w:szCs w:val="20"/>
        </w:rPr>
        <w:t>décimo del presente Acuerdo,</w:t>
      </w:r>
    </w:p>
    <w:p w14:paraId="6FE15AD3" w14:textId="5180B2FF" w:rsidR="004812F4" w:rsidRPr="00E2685A" w:rsidRDefault="004812F4" w:rsidP="00362850">
      <w:pPr>
        <w:pStyle w:val="Prrafodelista"/>
        <w:numPr>
          <w:ilvl w:val="0"/>
          <w:numId w:val="36"/>
        </w:numPr>
        <w:autoSpaceDE w:val="0"/>
        <w:autoSpaceDN w:val="0"/>
        <w:adjustRightInd w:val="0"/>
        <w:spacing w:after="0" w:line="240" w:lineRule="auto"/>
        <w:jc w:val="both"/>
        <w:rPr>
          <w:rFonts w:ascii="Arial" w:hAnsi="Arial" w:cs="Arial"/>
          <w:sz w:val="20"/>
          <w:szCs w:val="20"/>
        </w:rPr>
      </w:pPr>
      <w:r w:rsidRPr="00E2685A">
        <w:rPr>
          <w:rFonts w:ascii="Arial" w:hAnsi="Arial" w:cs="Arial"/>
          <w:sz w:val="20"/>
          <w:szCs w:val="20"/>
        </w:rPr>
        <w:t>Elaborar la agenda de reuniones respectiva y entregar oportunamente los</w:t>
      </w:r>
      <w:r w:rsidR="001B456E" w:rsidRPr="00E2685A">
        <w:rPr>
          <w:rFonts w:ascii="Arial" w:hAnsi="Arial" w:cs="Arial"/>
          <w:sz w:val="20"/>
          <w:szCs w:val="20"/>
        </w:rPr>
        <w:t xml:space="preserve"> </w:t>
      </w:r>
      <w:r w:rsidRPr="00E2685A">
        <w:rPr>
          <w:rFonts w:ascii="Arial" w:hAnsi="Arial" w:cs="Arial"/>
          <w:sz w:val="20"/>
          <w:szCs w:val="20"/>
        </w:rPr>
        <w:t>documentos relacionados con los asuntos a tratar en cada sesión;</w:t>
      </w:r>
    </w:p>
    <w:p w14:paraId="7801EA40" w14:textId="7B97326F" w:rsidR="004812F4" w:rsidRPr="00E2685A" w:rsidRDefault="004812F4" w:rsidP="00362850">
      <w:pPr>
        <w:pStyle w:val="Prrafodelista"/>
        <w:numPr>
          <w:ilvl w:val="0"/>
          <w:numId w:val="36"/>
        </w:numPr>
        <w:autoSpaceDE w:val="0"/>
        <w:autoSpaceDN w:val="0"/>
        <w:adjustRightInd w:val="0"/>
        <w:spacing w:after="0" w:line="240" w:lineRule="auto"/>
        <w:jc w:val="both"/>
        <w:rPr>
          <w:rFonts w:ascii="Arial" w:hAnsi="Arial" w:cs="Arial"/>
          <w:sz w:val="20"/>
          <w:szCs w:val="20"/>
        </w:rPr>
      </w:pPr>
      <w:r w:rsidRPr="00E2685A">
        <w:rPr>
          <w:rFonts w:ascii="Arial" w:hAnsi="Arial" w:cs="Arial"/>
          <w:sz w:val="20"/>
          <w:szCs w:val="20"/>
        </w:rPr>
        <w:t>Registrar los acuerdos emanados de las sesiones, asentándolos en las actas</w:t>
      </w:r>
      <w:r w:rsidR="001B456E" w:rsidRPr="00E2685A">
        <w:rPr>
          <w:rFonts w:ascii="Arial" w:hAnsi="Arial" w:cs="Arial"/>
          <w:sz w:val="20"/>
          <w:szCs w:val="20"/>
        </w:rPr>
        <w:t xml:space="preserve"> </w:t>
      </w:r>
      <w:r w:rsidRPr="00E2685A">
        <w:rPr>
          <w:rFonts w:ascii="Arial" w:hAnsi="Arial" w:cs="Arial"/>
          <w:sz w:val="20"/>
          <w:szCs w:val="20"/>
        </w:rPr>
        <w:t>respectivas;</w:t>
      </w:r>
    </w:p>
    <w:p w14:paraId="03FD3FF7" w14:textId="1F5F3677" w:rsidR="004812F4" w:rsidRPr="00E2685A" w:rsidRDefault="004812F4" w:rsidP="00362850">
      <w:pPr>
        <w:pStyle w:val="Prrafodelista"/>
        <w:numPr>
          <w:ilvl w:val="0"/>
          <w:numId w:val="36"/>
        </w:numPr>
        <w:autoSpaceDE w:val="0"/>
        <w:autoSpaceDN w:val="0"/>
        <w:adjustRightInd w:val="0"/>
        <w:spacing w:after="0" w:line="240" w:lineRule="auto"/>
        <w:jc w:val="both"/>
        <w:rPr>
          <w:rFonts w:ascii="Arial" w:hAnsi="Arial" w:cs="Arial"/>
          <w:sz w:val="20"/>
          <w:szCs w:val="20"/>
        </w:rPr>
      </w:pPr>
      <w:r w:rsidRPr="00E2685A">
        <w:rPr>
          <w:rFonts w:ascii="Arial" w:hAnsi="Arial" w:cs="Arial"/>
          <w:sz w:val="20"/>
          <w:szCs w:val="20"/>
        </w:rPr>
        <w:t>Vigilar en forma permanente el cumplimiento de dichos acuerdos y firmar las</w:t>
      </w:r>
      <w:r w:rsidR="001B456E" w:rsidRPr="00E2685A">
        <w:rPr>
          <w:rFonts w:ascii="Arial" w:hAnsi="Arial" w:cs="Arial"/>
          <w:sz w:val="20"/>
          <w:szCs w:val="20"/>
        </w:rPr>
        <w:t xml:space="preserve"> </w:t>
      </w:r>
      <w:r w:rsidRPr="00E2685A">
        <w:rPr>
          <w:rFonts w:ascii="Arial" w:hAnsi="Arial" w:cs="Arial"/>
          <w:sz w:val="20"/>
          <w:szCs w:val="20"/>
        </w:rPr>
        <w:t>Convocatorias de los procedimientos de contratación que se celebren;</w:t>
      </w:r>
    </w:p>
    <w:p w14:paraId="36A3153E" w14:textId="41DF7EBE" w:rsidR="004812F4" w:rsidRPr="00E2685A" w:rsidRDefault="004812F4" w:rsidP="00362850">
      <w:pPr>
        <w:pStyle w:val="Prrafodelista"/>
        <w:numPr>
          <w:ilvl w:val="0"/>
          <w:numId w:val="36"/>
        </w:numPr>
        <w:autoSpaceDE w:val="0"/>
        <w:autoSpaceDN w:val="0"/>
        <w:adjustRightInd w:val="0"/>
        <w:spacing w:after="0" w:line="240" w:lineRule="auto"/>
        <w:jc w:val="both"/>
        <w:rPr>
          <w:rFonts w:ascii="Arial" w:hAnsi="Arial" w:cs="Arial"/>
          <w:sz w:val="20"/>
          <w:szCs w:val="20"/>
        </w:rPr>
      </w:pPr>
      <w:r w:rsidRPr="00E2685A">
        <w:rPr>
          <w:rFonts w:ascii="Arial" w:hAnsi="Arial" w:cs="Arial"/>
          <w:sz w:val="20"/>
          <w:szCs w:val="20"/>
        </w:rPr>
        <w:t>Dar lectura al acta de la sesión anterior y tomar nota de las observaciones de los</w:t>
      </w:r>
      <w:r w:rsidR="001B456E" w:rsidRPr="00E2685A">
        <w:rPr>
          <w:rFonts w:ascii="Arial" w:hAnsi="Arial" w:cs="Arial"/>
          <w:sz w:val="20"/>
          <w:szCs w:val="20"/>
        </w:rPr>
        <w:t xml:space="preserve"> </w:t>
      </w:r>
      <w:r w:rsidRPr="00E2685A">
        <w:rPr>
          <w:rFonts w:ascii="Arial" w:hAnsi="Arial" w:cs="Arial"/>
          <w:sz w:val="20"/>
          <w:szCs w:val="20"/>
        </w:rPr>
        <w:t>miembros del Comité a fin de verificar que las mismas cuando proceda modifique el</w:t>
      </w:r>
      <w:r w:rsidR="001B456E" w:rsidRPr="00E2685A">
        <w:rPr>
          <w:rFonts w:ascii="Arial" w:hAnsi="Arial" w:cs="Arial"/>
          <w:sz w:val="20"/>
          <w:szCs w:val="20"/>
        </w:rPr>
        <w:t xml:space="preserve"> </w:t>
      </w:r>
      <w:r w:rsidRPr="00E2685A">
        <w:rPr>
          <w:rFonts w:ascii="Arial" w:hAnsi="Arial" w:cs="Arial"/>
          <w:sz w:val="20"/>
          <w:szCs w:val="20"/>
        </w:rPr>
        <w:t>acta correspondiente;</w:t>
      </w:r>
    </w:p>
    <w:p w14:paraId="31D9A02B" w14:textId="08CB9A89" w:rsidR="004812F4" w:rsidRPr="00E2685A" w:rsidRDefault="004812F4" w:rsidP="00362850">
      <w:pPr>
        <w:pStyle w:val="Prrafodelista"/>
        <w:numPr>
          <w:ilvl w:val="0"/>
          <w:numId w:val="36"/>
        </w:numPr>
        <w:autoSpaceDE w:val="0"/>
        <w:autoSpaceDN w:val="0"/>
        <w:adjustRightInd w:val="0"/>
        <w:spacing w:after="0" w:line="240" w:lineRule="auto"/>
        <w:jc w:val="both"/>
        <w:rPr>
          <w:rFonts w:ascii="Arial" w:hAnsi="Arial" w:cs="Arial"/>
          <w:sz w:val="20"/>
          <w:szCs w:val="20"/>
        </w:rPr>
      </w:pPr>
      <w:r w:rsidRPr="00E2685A">
        <w:rPr>
          <w:rFonts w:ascii="Arial" w:hAnsi="Arial" w:cs="Arial"/>
          <w:sz w:val="20"/>
          <w:szCs w:val="20"/>
        </w:rPr>
        <w:t>Recabar la información correspondiente al cumplimiento de los acuerdos del Comité</w:t>
      </w:r>
      <w:r w:rsidR="001B456E" w:rsidRPr="00E2685A">
        <w:rPr>
          <w:rFonts w:ascii="Arial" w:hAnsi="Arial" w:cs="Arial"/>
          <w:sz w:val="20"/>
          <w:szCs w:val="20"/>
        </w:rPr>
        <w:t xml:space="preserve"> </w:t>
      </w:r>
      <w:r w:rsidRPr="00E2685A">
        <w:rPr>
          <w:rFonts w:ascii="Arial" w:hAnsi="Arial" w:cs="Arial"/>
          <w:sz w:val="20"/>
          <w:szCs w:val="20"/>
        </w:rPr>
        <w:t>y hacerlo del conocimiento de</w:t>
      </w:r>
      <w:r w:rsidR="00FE4C43" w:rsidRPr="00E2685A">
        <w:rPr>
          <w:rFonts w:ascii="Arial" w:hAnsi="Arial" w:cs="Arial"/>
          <w:sz w:val="20"/>
          <w:szCs w:val="20"/>
        </w:rPr>
        <w:t xml:space="preserve"> los</w:t>
      </w:r>
      <w:r w:rsidRPr="00E2685A">
        <w:rPr>
          <w:rFonts w:ascii="Arial" w:hAnsi="Arial" w:cs="Arial"/>
          <w:sz w:val="20"/>
          <w:szCs w:val="20"/>
        </w:rPr>
        <w:t xml:space="preserve"> integrantes del mismo;</w:t>
      </w:r>
    </w:p>
    <w:p w14:paraId="79A988EC" w14:textId="10919204" w:rsidR="004812F4" w:rsidRPr="00E2685A" w:rsidRDefault="004812F4" w:rsidP="00362850">
      <w:pPr>
        <w:pStyle w:val="Prrafodelista"/>
        <w:numPr>
          <w:ilvl w:val="0"/>
          <w:numId w:val="36"/>
        </w:numPr>
        <w:autoSpaceDE w:val="0"/>
        <w:autoSpaceDN w:val="0"/>
        <w:adjustRightInd w:val="0"/>
        <w:spacing w:after="0" w:line="240" w:lineRule="auto"/>
        <w:jc w:val="both"/>
        <w:rPr>
          <w:rFonts w:ascii="Arial" w:hAnsi="Arial" w:cs="Arial"/>
          <w:sz w:val="20"/>
          <w:szCs w:val="20"/>
        </w:rPr>
      </w:pPr>
      <w:r w:rsidRPr="00E2685A">
        <w:rPr>
          <w:rFonts w:ascii="Arial" w:hAnsi="Arial" w:cs="Arial"/>
          <w:sz w:val="20"/>
          <w:szCs w:val="20"/>
        </w:rPr>
        <w:t>Levantar actas de las sesiones que celebre el Comité y una vez aprobadas obtener</w:t>
      </w:r>
      <w:r w:rsidR="001B456E" w:rsidRPr="00E2685A">
        <w:rPr>
          <w:rFonts w:ascii="Arial" w:hAnsi="Arial" w:cs="Arial"/>
          <w:sz w:val="20"/>
          <w:szCs w:val="20"/>
        </w:rPr>
        <w:t xml:space="preserve"> </w:t>
      </w:r>
      <w:r w:rsidRPr="00E2685A">
        <w:rPr>
          <w:rFonts w:ascii="Arial" w:hAnsi="Arial" w:cs="Arial"/>
          <w:sz w:val="20"/>
          <w:szCs w:val="20"/>
        </w:rPr>
        <w:t>la firma de presidente;</w:t>
      </w:r>
    </w:p>
    <w:p w14:paraId="4D6B4418" w14:textId="07DB3761" w:rsidR="004812F4" w:rsidRPr="00E2685A" w:rsidRDefault="004812F4" w:rsidP="00362850">
      <w:pPr>
        <w:pStyle w:val="Prrafodelista"/>
        <w:numPr>
          <w:ilvl w:val="0"/>
          <w:numId w:val="36"/>
        </w:numPr>
        <w:autoSpaceDE w:val="0"/>
        <w:autoSpaceDN w:val="0"/>
        <w:adjustRightInd w:val="0"/>
        <w:spacing w:after="0" w:line="240" w:lineRule="auto"/>
        <w:jc w:val="both"/>
        <w:rPr>
          <w:rFonts w:ascii="Arial" w:hAnsi="Arial" w:cs="Arial"/>
          <w:sz w:val="20"/>
          <w:szCs w:val="20"/>
        </w:rPr>
      </w:pPr>
      <w:r w:rsidRPr="00E2685A">
        <w:rPr>
          <w:rFonts w:ascii="Arial" w:hAnsi="Arial" w:cs="Arial"/>
          <w:sz w:val="20"/>
          <w:szCs w:val="20"/>
        </w:rPr>
        <w:t>Recabar la firma de todos los miembros del mismo y asentar la propia, así como</w:t>
      </w:r>
      <w:r w:rsidR="001B456E" w:rsidRPr="00E2685A">
        <w:rPr>
          <w:rFonts w:ascii="Arial" w:hAnsi="Arial" w:cs="Arial"/>
          <w:sz w:val="20"/>
          <w:szCs w:val="20"/>
        </w:rPr>
        <w:t xml:space="preserve"> </w:t>
      </w:r>
      <w:r w:rsidRPr="00E2685A">
        <w:rPr>
          <w:rFonts w:ascii="Arial" w:hAnsi="Arial" w:cs="Arial"/>
          <w:sz w:val="20"/>
          <w:szCs w:val="20"/>
        </w:rPr>
        <w:t>llevar el registro de los acuerdos tomados;</w:t>
      </w:r>
    </w:p>
    <w:p w14:paraId="27202DE7" w14:textId="635A16B2" w:rsidR="004812F4" w:rsidRPr="00E2685A" w:rsidRDefault="004812F4" w:rsidP="00362850">
      <w:pPr>
        <w:pStyle w:val="Prrafodelista"/>
        <w:numPr>
          <w:ilvl w:val="0"/>
          <w:numId w:val="36"/>
        </w:numPr>
        <w:autoSpaceDE w:val="0"/>
        <w:autoSpaceDN w:val="0"/>
        <w:adjustRightInd w:val="0"/>
        <w:spacing w:after="0" w:line="240" w:lineRule="auto"/>
        <w:jc w:val="both"/>
        <w:rPr>
          <w:rFonts w:ascii="Arial" w:hAnsi="Arial" w:cs="Arial"/>
          <w:sz w:val="20"/>
          <w:szCs w:val="20"/>
        </w:rPr>
      </w:pPr>
      <w:r w:rsidRPr="00E2685A">
        <w:rPr>
          <w:rFonts w:ascii="Arial" w:hAnsi="Arial" w:cs="Arial"/>
          <w:sz w:val="20"/>
          <w:szCs w:val="20"/>
        </w:rPr>
        <w:t>Mantener bajo su resguardo los documentos relativos a los trabajos del Comité.</w:t>
      </w:r>
    </w:p>
    <w:p w14:paraId="188DC0F3" w14:textId="2536309F" w:rsidR="004812F4" w:rsidRPr="00C362D9" w:rsidRDefault="004812F4" w:rsidP="00C362D9">
      <w:pPr>
        <w:pStyle w:val="Prrafodelista"/>
        <w:numPr>
          <w:ilvl w:val="0"/>
          <w:numId w:val="34"/>
        </w:numPr>
        <w:autoSpaceDE w:val="0"/>
        <w:autoSpaceDN w:val="0"/>
        <w:adjustRightInd w:val="0"/>
        <w:spacing w:after="0" w:line="240" w:lineRule="auto"/>
        <w:ind w:left="709"/>
        <w:jc w:val="both"/>
        <w:rPr>
          <w:rFonts w:ascii="Arial" w:hAnsi="Arial" w:cs="Arial"/>
          <w:sz w:val="20"/>
          <w:szCs w:val="20"/>
        </w:rPr>
      </w:pPr>
      <w:r w:rsidRPr="00C362D9">
        <w:rPr>
          <w:rFonts w:ascii="Arial" w:hAnsi="Arial" w:cs="Arial"/>
          <w:sz w:val="20"/>
          <w:szCs w:val="20"/>
        </w:rPr>
        <w:t xml:space="preserve">Las del </w:t>
      </w:r>
      <w:proofErr w:type="gramStart"/>
      <w:r w:rsidRPr="00C362D9">
        <w:rPr>
          <w:rFonts w:ascii="Arial" w:hAnsi="Arial" w:cs="Arial"/>
          <w:sz w:val="20"/>
          <w:szCs w:val="20"/>
        </w:rPr>
        <w:t>Secretario Técnico</w:t>
      </w:r>
      <w:proofErr w:type="gramEnd"/>
      <w:r w:rsidR="00171105">
        <w:rPr>
          <w:rFonts w:ascii="Arial" w:hAnsi="Arial" w:cs="Arial"/>
          <w:sz w:val="20"/>
          <w:szCs w:val="20"/>
        </w:rPr>
        <w:t xml:space="preserve"> o Secretaria Técnica</w:t>
      </w:r>
      <w:r w:rsidRPr="00C362D9">
        <w:rPr>
          <w:rFonts w:ascii="Arial" w:hAnsi="Arial" w:cs="Arial"/>
          <w:sz w:val="20"/>
          <w:szCs w:val="20"/>
        </w:rPr>
        <w:t>:</w:t>
      </w:r>
    </w:p>
    <w:p w14:paraId="77016843" w14:textId="611A622A" w:rsidR="004812F4" w:rsidRPr="00E2685A" w:rsidRDefault="004812F4" w:rsidP="00362850">
      <w:pPr>
        <w:pStyle w:val="Prrafodelista"/>
        <w:numPr>
          <w:ilvl w:val="0"/>
          <w:numId w:val="37"/>
        </w:numPr>
        <w:autoSpaceDE w:val="0"/>
        <w:autoSpaceDN w:val="0"/>
        <w:adjustRightInd w:val="0"/>
        <w:spacing w:after="0" w:line="240" w:lineRule="auto"/>
        <w:jc w:val="both"/>
        <w:rPr>
          <w:rFonts w:ascii="Arial" w:hAnsi="Arial" w:cs="Arial"/>
          <w:sz w:val="20"/>
          <w:szCs w:val="20"/>
        </w:rPr>
      </w:pPr>
      <w:r w:rsidRPr="00E2685A">
        <w:rPr>
          <w:rFonts w:ascii="Arial" w:hAnsi="Arial" w:cs="Arial"/>
          <w:sz w:val="20"/>
          <w:szCs w:val="20"/>
        </w:rPr>
        <w:t xml:space="preserve">Apoyar al </w:t>
      </w:r>
      <w:proofErr w:type="gramStart"/>
      <w:r w:rsidR="00FE4C43" w:rsidRPr="00E2685A">
        <w:rPr>
          <w:rFonts w:ascii="Arial" w:hAnsi="Arial" w:cs="Arial"/>
          <w:sz w:val="20"/>
          <w:szCs w:val="20"/>
        </w:rPr>
        <w:t>S</w:t>
      </w:r>
      <w:r w:rsidRPr="00E2685A">
        <w:rPr>
          <w:rFonts w:ascii="Arial" w:hAnsi="Arial" w:cs="Arial"/>
          <w:sz w:val="20"/>
          <w:szCs w:val="20"/>
        </w:rPr>
        <w:t>ecretario Ejecutivo</w:t>
      </w:r>
      <w:proofErr w:type="gramEnd"/>
      <w:r w:rsidRPr="00E2685A">
        <w:rPr>
          <w:rFonts w:ascii="Arial" w:hAnsi="Arial" w:cs="Arial"/>
          <w:sz w:val="20"/>
          <w:szCs w:val="20"/>
        </w:rPr>
        <w:t xml:space="preserve"> </w:t>
      </w:r>
      <w:r w:rsidR="00171105">
        <w:rPr>
          <w:rFonts w:ascii="Arial" w:hAnsi="Arial" w:cs="Arial"/>
          <w:sz w:val="20"/>
          <w:szCs w:val="20"/>
        </w:rPr>
        <w:t xml:space="preserve">o Secretaria Ejecutivo </w:t>
      </w:r>
      <w:r w:rsidRPr="00E2685A">
        <w:rPr>
          <w:rFonts w:ascii="Arial" w:hAnsi="Arial" w:cs="Arial"/>
          <w:sz w:val="20"/>
          <w:szCs w:val="20"/>
        </w:rPr>
        <w:t>en el desarrollo de sus funciones y en el seguimiento</w:t>
      </w:r>
      <w:r w:rsidR="001B456E" w:rsidRPr="00E2685A">
        <w:rPr>
          <w:rFonts w:ascii="Arial" w:hAnsi="Arial" w:cs="Arial"/>
          <w:sz w:val="20"/>
          <w:szCs w:val="20"/>
        </w:rPr>
        <w:t xml:space="preserve"> </w:t>
      </w:r>
      <w:r w:rsidRPr="00E2685A">
        <w:rPr>
          <w:rFonts w:ascii="Arial" w:hAnsi="Arial" w:cs="Arial"/>
          <w:sz w:val="20"/>
          <w:szCs w:val="20"/>
        </w:rPr>
        <w:t>de los acuerdos;</w:t>
      </w:r>
    </w:p>
    <w:p w14:paraId="5440147D" w14:textId="6EA150E7" w:rsidR="004812F4" w:rsidRPr="00E2685A" w:rsidRDefault="004812F4" w:rsidP="00362850">
      <w:pPr>
        <w:pStyle w:val="Prrafodelista"/>
        <w:numPr>
          <w:ilvl w:val="0"/>
          <w:numId w:val="37"/>
        </w:numPr>
        <w:autoSpaceDE w:val="0"/>
        <w:autoSpaceDN w:val="0"/>
        <w:adjustRightInd w:val="0"/>
        <w:spacing w:after="0" w:line="240" w:lineRule="auto"/>
        <w:jc w:val="both"/>
        <w:rPr>
          <w:rFonts w:ascii="Arial" w:hAnsi="Arial" w:cs="Arial"/>
          <w:sz w:val="20"/>
          <w:szCs w:val="20"/>
        </w:rPr>
      </w:pPr>
      <w:r w:rsidRPr="00E2685A">
        <w:rPr>
          <w:rFonts w:ascii="Arial" w:hAnsi="Arial" w:cs="Arial"/>
          <w:sz w:val="20"/>
          <w:szCs w:val="20"/>
        </w:rPr>
        <w:lastRenderedPageBreak/>
        <w:t>Enviar a los integrantes del Comité los asuntos a tratar en cada sesión ordinaria y</w:t>
      </w:r>
      <w:r w:rsidR="001B456E" w:rsidRPr="00E2685A">
        <w:rPr>
          <w:rFonts w:ascii="Arial" w:hAnsi="Arial" w:cs="Arial"/>
          <w:sz w:val="20"/>
          <w:szCs w:val="20"/>
        </w:rPr>
        <w:t xml:space="preserve"> </w:t>
      </w:r>
      <w:r w:rsidRPr="00E2685A">
        <w:rPr>
          <w:rFonts w:ascii="Arial" w:hAnsi="Arial" w:cs="Arial"/>
          <w:sz w:val="20"/>
          <w:szCs w:val="20"/>
        </w:rPr>
        <w:t>extraordinaria asegurándose que su opción se efectué con 5 días hábiles de</w:t>
      </w:r>
      <w:r w:rsidR="001B456E" w:rsidRPr="00E2685A">
        <w:rPr>
          <w:rFonts w:ascii="Arial" w:hAnsi="Arial" w:cs="Arial"/>
          <w:sz w:val="20"/>
          <w:szCs w:val="20"/>
        </w:rPr>
        <w:t xml:space="preserve"> </w:t>
      </w:r>
      <w:r w:rsidRPr="00E2685A">
        <w:rPr>
          <w:rFonts w:ascii="Arial" w:hAnsi="Arial" w:cs="Arial"/>
          <w:sz w:val="20"/>
          <w:szCs w:val="20"/>
        </w:rPr>
        <w:t>anticipación a la celebración de las mismas para el caso de las sesiones ordinarias y</w:t>
      </w:r>
      <w:r w:rsidR="001B456E" w:rsidRPr="00E2685A">
        <w:rPr>
          <w:rFonts w:ascii="Arial" w:hAnsi="Arial" w:cs="Arial"/>
          <w:sz w:val="20"/>
          <w:szCs w:val="20"/>
        </w:rPr>
        <w:t xml:space="preserve"> </w:t>
      </w:r>
      <w:r w:rsidRPr="00E2685A">
        <w:rPr>
          <w:rFonts w:ascii="Arial" w:hAnsi="Arial" w:cs="Arial"/>
          <w:sz w:val="20"/>
          <w:szCs w:val="20"/>
        </w:rPr>
        <w:t>con 3 días de para el caso de las extraordinarias;</w:t>
      </w:r>
    </w:p>
    <w:p w14:paraId="0AE02E76" w14:textId="1F9A20DB" w:rsidR="004812F4" w:rsidRPr="00E2685A" w:rsidRDefault="004812F4" w:rsidP="00362850">
      <w:pPr>
        <w:pStyle w:val="Prrafodelista"/>
        <w:numPr>
          <w:ilvl w:val="0"/>
          <w:numId w:val="37"/>
        </w:numPr>
        <w:autoSpaceDE w:val="0"/>
        <w:autoSpaceDN w:val="0"/>
        <w:adjustRightInd w:val="0"/>
        <w:spacing w:after="0" w:line="240" w:lineRule="auto"/>
        <w:jc w:val="both"/>
        <w:rPr>
          <w:rFonts w:ascii="Arial" w:hAnsi="Arial" w:cs="Arial"/>
          <w:sz w:val="20"/>
          <w:szCs w:val="20"/>
        </w:rPr>
      </w:pPr>
      <w:r w:rsidRPr="00E2685A">
        <w:rPr>
          <w:rFonts w:ascii="Arial" w:hAnsi="Arial" w:cs="Arial"/>
          <w:sz w:val="20"/>
          <w:szCs w:val="20"/>
        </w:rPr>
        <w:t>Integrar los expedientes de los bienes muebles que se pondrán a consideración</w:t>
      </w:r>
      <w:r w:rsidR="001B456E" w:rsidRPr="00E2685A">
        <w:rPr>
          <w:rFonts w:ascii="Arial" w:hAnsi="Arial" w:cs="Arial"/>
          <w:sz w:val="20"/>
          <w:szCs w:val="20"/>
        </w:rPr>
        <w:t xml:space="preserve"> </w:t>
      </w:r>
      <w:r w:rsidRPr="00E2685A">
        <w:rPr>
          <w:rFonts w:ascii="Arial" w:hAnsi="Arial" w:cs="Arial"/>
          <w:sz w:val="20"/>
          <w:szCs w:val="20"/>
        </w:rPr>
        <w:t>del Comité para afectación, baja y destino final de los bienes muebles.</w:t>
      </w:r>
    </w:p>
    <w:p w14:paraId="55632DFF" w14:textId="13B2D5B9" w:rsidR="004812F4" w:rsidRPr="00C362D9" w:rsidRDefault="004812F4" w:rsidP="00C362D9">
      <w:pPr>
        <w:pStyle w:val="Prrafodelista"/>
        <w:numPr>
          <w:ilvl w:val="0"/>
          <w:numId w:val="34"/>
        </w:numPr>
        <w:autoSpaceDE w:val="0"/>
        <w:autoSpaceDN w:val="0"/>
        <w:adjustRightInd w:val="0"/>
        <w:spacing w:after="0" w:line="240" w:lineRule="auto"/>
        <w:ind w:left="709"/>
        <w:jc w:val="both"/>
        <w:rPr>
          <w:rFonts w:ascii="Arial" w:hAnsi="Arial" w:cs="Arial"/>
          <w:sz w:val="20"/>
          <w:szCs w:val="20"/>
        </w:rPr>
      </w:pPr>
      <w:r w:rsidRPr="00C362D9">
        <w:rPr>
          <w:rFonts w:ascii="Arial" w:hAnsi="Arial" w:cs="Arial"/>
          <w:sz w:val="20"/>
          <w:szCs w:val="20"/>
        </w:rPr>
        <w:t>Las de los vocales:</w:t>
      </w:r>
    </w:p>
    <w:p w14:paraId="68C12C5E" w14:textId="50181B1A" w:rsidR="004812F4" w:rsidRPr="002924AD" w:rsidRDefault="004812F4" w:rsidP="00362850">
      <w:pPr>
        <w:pStyle w:val="Prrafodelista"/>
        <w:numPr>
          <w:ilvl w:val="0"/>
          <w:numId w:val="38"/>
        </w:numPr>
        <w:autoSpaceDE w:val="0"/>
        <w:autoSpaceDN w:val="0"/>
        <w:adjustRightInd w:val="0"/>
        <w:spacing w:after="0" w:line="240" w:lineRule="auto"/>
        <w:jc w:val="both"/>
        <w:rPr>
          <w:rFonts w:ascii="Arial" w:hAnsi="Arial" w:cs="Arial"/>
          <w:sz w:val="20"/>
          <w:szCs w:val="20"/>
        </w:rPr>
      </w:pPr>
      <w:r w:rsidRPr="002924AD">
        <w:rPr>
          <w:rFonts w:ascii="Arial" w:hAnsi="Arial" w:cs="Arial"/>
          <w:sz w:val="20"/>
          <w:szCs w:val="20"/>
        </w:rPr>
        <w:t>Analizar el orden del día y la documentación de la sesión a celebrarse y realizar las</w:t>
      </w:r>
      <w:r w:rsidR="001B456E" w:rsidRPr="002924AD">
        <w:rPr>
          <w:rFonts w:ascii="Arial" w:hAnsi="Arial" w:cs="Arial"/>
          <w:sz w:val="20"/>
          <w:szCs w:val="20"/>
        </w:rPr>
        <w:t xml:space="preserve"> </w:t>
      </w:r>
      <w:r w:rsidRPr="002924AD">
        <w:rPr>
          <w:rFonts w:ascii="Arial" w:hAnsi="Arial" w:cs="Arial"/>
          <w:sz w:val="20"/>
          <w:szCs w:val="20"/>
        </w:rPr>
        <w:t>demás funciones que le asigne el Comité en pleno.</w:t>
      </w:r>
    </w:p>
    <w:p w14:paraId="55CFFFEB" w14:textId="0E2B44D8" w:rsidR="004812F4" w:rsidRPr="00C362D9" w:rsidRDefault="004812F4" w:rsidP="00C362D9">
      <w:pPr>
        <w:pStyle w:val="Prrafodelista"/>
        <w:numPr>
          <w:ilvl w:val="0"/>
          <w:numId w:val="34"/>
        </w:numPr>
        <w:autoSpaceDE w:val="0"/>
        <w:autoSpaceDN w:val="0"/>
        <w:adjustRightInd w:val="0"/>
        <w:spacing w:after="0" w:line="240" w:lineRule="auto"/>
        <w:ind w:left="709"/>
        <w:jc w:val="both"/>
        <w:rPr>
          <w:rFonts w:ascii="Arial" w:hAnsi="Arial" w:cs="Arial"/>
          <w:sz w:val="20"/>
          <w:szCs w:val="20"/>
        </w:rPr>
      </w:pPr>
      <w:r w:rsidRPr="00C362D9">
        <w:rPr>
          <w:rFonts w:ascii="Arial" w:hAnsi="Arial" w:cs="Arial"/>
          <w:sz w:val="20"/>
          <w:szCs w:val="20"/>
        </w:rPr>
        <w:t>Las de los Asesores:</w:t>
      </w:r>
    </w:p>
    <w:p w14:paraId="4F3BA66F" w14:textId="4EC7D921" w:rsidR="004812F4" w:rsidRPr="002924AD" w:rsidRDefault="004812F4" w:rsidP="00362850">
      <w:pPr>
        <w:pStyle w:val="Prrafodelista"/>
        <w:numPr>
          <w:ilvl w:val="0"/>
          <w:numId w:val="39"/>
        </w:numPr>
        <w:autoSpaceDE w:val="0"/>
        <w:autoSpaceDN w:val="0"/>
        <w:adjustRightInd w:val="0"/>
        <w:spacing w:after="0" w:line="240" w:lineRule="auto"/>
        <w:jc w:val="both"/>
        <w:rPr>
          <w:rFonts w:ascii="Arial" w:hAnsi="Arial" w:cs="Arial"/>
          <w:sz w:val="20"/>
          <w:szCs w:val="20"/>
        </w:rPr>
      </w:pPr>
      <w:r w:rsidRPr="002924AD">
        <w:rPr>
          <w:rFonts w:ascii="Arial" w:hAnsi="Arial" w:cs="Arial"/>
          <w:sz w:val="20"/>
          <w:szCs w:val="20"/>
        </w:rPr>
        <w:t>Intervenir en el análisis y resolución de los asuntos, de acuerdo a las funciones que</w:t>
      </w:r>
      <w:r w:rsidR="001B456E" w:rsidRPr="002924AD">
        <w:rPr>
          <w:rFonts w:ascii="Arial" w:hAnsi="Arial" w:cs="Arial"/>
          <w:sz w:val="20"/>
          <w:szCs w:val="20"/>
        </w:rPr>
        <w:t xml:space="preserve"> </w:t>
      </w:r>
      <w:r w:rsidRPr="002924AD">
        <w:rPr>
          <w:rFonts w:ascii="Arial" w:hAnsi="Arial" w:cs="Arial"/>
          <w:sz w:val="20"/>
          <w:szCs w:val="20"/>
        </w:rPr>
        <w:t>por su adscripción realicen;</w:t>
      </w:r>
    </w:p>
    <w:p w14:paraId="3E6CD57A" w14:textId="6075E519" w:rsidR="004812F4" w:rsidRPr="002924AD" w:rsidRDefault="004812F4" w:rsidP="00362850">
      <w:pPr>
        <w:pStyle w:val="Prrafodelista"/>
        <w:numPr>
          <w:ilvl w:val="0"/>
          <w:numId w:val="39"/>
        </w:numPr>
        <w:autoSpaceDE w:val="0"/>
        <w:autoSpaceDN w:val="0"/>
        <w:adjustRightInd w:val="0"/>
        <w:spacing w:after="0" w:line="240" w:lineRule="auto"/>
        <w:jc w:val="both"/>
        <w:rPr>
          <w:rFonts w:ascii="Arial" w:hAnsi="Arial" w:cs="Arial"/>
          <w:sz w:val="20"/>
          <w:szCs w:val="20"/>
        </w:rPr>
      </w:pPr>
      <w:r w:rsidRPr="002924AD">
        <w:rPr>
          <w:rFonts w:ascii="Arial" w:hAnsi="Arial" w:cs="Arial"/>
          <w:sz w:val="20"/>
          <w:szCs w:val="20"/>
        </w:rPr>
        <w:t xml:space="preserve">Prestar </w:t>
      </w:r>
      <w:r w:rsidR="001B456E" w:rsidRPr="002924AD">
        <w:rPr>
          <w:rFonts w:ascii="Arial" w:hAnsi="Arial" w:cs="Arial"/>
          <w:sz w:val="20"/>
          <w:szCs w:val="20"/>
        </w:rPr>
        <w:t>asesoría</w:t>
      </w:r>
      <w:r w:rsidRPr="002924AD">
        <w:rPr>
          <w:rFonts w:ascii="Arial" w:hAnsi="Arial" w:cs="Arial"/>
          <w:sz w:val="20"/>
          <w:szCs w:val="20"/>
        </w:rPr>
        <w:t xml:space="preserve"> al comité en el ámbito de su competencia.</w:t>
      </w:r>
    </w:p>
    <w:p w14:paraId="0F9B49B5" w14:textId="7BB6AC91" w:rsidR="004812F4" w:rsidRPr="00C362D9" w:rsidRDefault="004812F4" w:rsidP="00C362D9">
      <w:pPr>
        <w:pStyle w:val="Prrafodelista"/>
        <w:numPr>
          <w:ilvl w:val="0"/>
          <w:numId w:val="34"/>
        </w:numPr>
        <w:autoSpaceDE w:val="0"/>
        <w:autoSpaceDN w:val="0"/>
        <w:adjustRightInd w:val="0"/>
        <w:spacing w:after="0" w:line="240" w:lineRule="auto"/>
        <w:ind w:left="709"/>
        <w:jc w:val="both"/>
        <w:rPr>
          <w:rFonts w:ascii="Arial" w:hAnsi="Arial" w:cs="Arial"/>
          <w:sz w:val="20"/>
          <w:szCs w:val="20"/>
        </w:rPr>
      </w:pPr>
      <w:r w:rsidRPr="00C362D9">
        <w:rPr>
          <w:rFonts w:ascii="Arial" w:hAnsi="Arial" w:cs="Arial"/>
          <w:sz w:val="20"/>
          <w:szCs w:val="20"/>
        </w:rPr>
        <w:t>Las de los vocales:</w:t>
      </w:r>
    </w:p>
    <w:p w14:paraId="53676CC2" w14:textId="3C7B4D9E" w:rsidR="004812F4" w:rsidRPr="002924AD" w:rsidRDefault="004812F4" w:rsidP="00362850">
      <w:pPr>
        <w:pStyle w:val="Prrafodelista"/>
        <w:numPr>
          <w:ilvl w:val="0"/>
          <w:numId w:val="40"/>
        </w:numPr>
        <w:autoSpaceDE w:val="0"/>
        <w:autoSpaceDN w:val="0"/>
        <w:adjustRightInd w:val="0"/>
        <w:spacing w:after="0" w:line="240" w:lineRule="auto"/>
        <w:jc w:val="both"/>
        <w:rPr>
          <w:rFonts w:ascii="Arial" w:hAnsi="Arial" w:cs="Arial"/>
          <w:sz w:val="20"/>
          <w:szCs w:val="20"/>
        </w:rPr>
      </w:pPr>
      <w:r w:rsidRPr="002924AD">
        <w:rPr>
          <w:rFonts w:ascii="Arial" w:hAnsi="Arial" w:cs="Arial"/>
          <w:sz w:val="20"/>
          <w:szCs w:val="20"/>
        </w:rPr>
        <w:t>Analizar el orden del día y la documentación de la sesión a celebrarse.</w:t>
      </w:r>
    </w:p>
    <w:p w14:paraId="41C43DAC" w14:textId="6C528E25" w:rsidR="004812F4" w:rsidRPr="002924AD" w:rsidRDefault="004812F4" w:rsidP="00362850">
      <w:pPr>
        <w:pStyle w:val="Prrafodelista"/>
        <w:numPr>
          <w:ilvl w:val="0"/>
          <w:numId w:val="40"/>
        </w:numPr>
        <w:autoSpaceDE w:val="0"/>
        <w:autoSpaceDN w:val="0"/>
        <w:adjustRightInd w:val="0"/>
        <w:spacing w:after="0" w:line="240" w:lineRule="auto"/>
        <w:jc w:val="both"/>
        <w:rPr>
          <w:rFonts w:ascii="Arial" w:hAnsi="Arial" w:cs="Arial"/>
          <w:sz w:val="20"/>
          <w:szCs w:val="20"/>
        </w:rPr>
      </w:pPr>
      <w:r w:rsidRPr="002924AD">
        <w:rPr>
          <w:rFonts w:ascii="Arial" w:hAnsi="Arial" w:cs="Arial"/>
          <w:sz w:val="20"/>
          <w:szCs w:val="20"/>
        </w:rPr>
        <w:t>Realizar las demás funciones que le asigne el Comité en pleno.</w:t>
      </w:r>
    </w:p>
    <w:p w14:paraId="3C7764BC" w14:textId="77777777" w:rsidR="00EF09D9" w:rsidRDefault="00EF09D9" w:rsidP="00323A91">
      <w:pPr>
        <w:autoSpaceDE w:val="0"/>
        <w:autoSpaceDN w:val="0"/>
        <w:adjustRightInd w:val="0"/>
        <w:spacing w:after="0" w:line="240" w:lineRule="auto"/>
        <w:jc w:val="both"/>
        <w:rPr>
          <w:rFonts w:ascii="Arial" w:hAnsi="Arial" w:cs="Arial"/>
          <w:b/>
          <w:bCs/>
          <w:sz w:val="20"/>
          <w:szCs w:val="20"/>
        </w:rPr>
      </w:pPr>
    </w:p>
    <w:p w14:paraId="113996F9" w14:textId="443EE8D7" w:rsidR="004812F4" w:rsidRPr="001B456E" w:rsidRDefault="001B456E"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b/>
          <w:bCs/>
          <w:sz w:val="20"/>
          <w:szCs w:val="20"/>
        </w:rPr>
        <w:t>SEXTO. -</w:t>
      </w:r>
      <w:r w:rsidR="004812F4" w:rsidRPr="001B456E">
        <w:rPr>
          <w:rFonts w:ascii="Arial" w:hAnsi="Arial" w:cs="Arial"/>
          <w:b/>
          <w:bCs/>
          <w:sz w:val="20"/>
          <w:szCs w:val="20"/>
        </w:rPr>
        <w:t xml:space="preserve"> </w:t>
      </w:r>
      <w:r w:rsidR="004812F4" w:rsidRPr="001B456E">
        <w:rPr>
          <w:rFonts w:ascii="Arial" w:hAnsi="Arial" w:cs="Arial"/>
          <w:sz w:val="20"/>
          <w:szCs w:val="20"/>
        </w:rPr>
        <w:t>La responsabilidad de cada uno de los integrantes del Comité quedará limitada al voto</w:t>
      </w:r>
      <w:r>
        <w:rPr>
          <w:rFonts w:ascii="Arial" w:hAnsi="Arial" w:cs="Arial"/>
          <w:sz w:val="20"/>
          <w:szCs w:val="20"/>
        </w:rPr>
        <w:t xml:space="preserve"> </w:t>
      </w:r>
      <w:r w:rsidRPr="001B456E">
        <w:rPr>
          <w:rFonts w:ascii="Arial" w:hAnsi="Arial" w:cs="Arial"/>
          <w:sz w:val="20"/>
          <w:szCs w:val="20"/>
        </w:rPr>
        <w:t>o</w:t>
      </w:r>
      <w:r w:rsidR="004812F4" w:rsidRPr="001B456E">
        <w:rPr>
          <w:rFonts w:ascii="Arial" w:hAnsi="Arial" w:cs="Arial"/>
          <w:sz w:val="20"/>
          <w:szCs w:val="20"/>
        </w:rPr>
        <w:t xml:space="preserve"> comentario que emita </w:t>
      </w:r>
      <w:r w:rsidRPr="001B456E">
        <w:rPr>
          <w:rFonts w:ascii="Arial" w:hAnsi="Arial" w:cs="Arial"/>
          <w:sz w:val="20"/>
          <w:szCs w:val="20"/>
        </w:rPr>
        <w:t>u</w:t>
      </w:r>
      <w:r w:rsidR="004812F4" w:rsidRPr="001B456E">
        <w:rPr>
          <w:rFonts w:ascii="Arial" w:hAnsi="Arial" w:cs="Arial"/>
          <w:sz w:val="20"/>
          <w:szCs w:val="20"/>
        </w:rPr>
        <w:t xml:space="preserve"> omita, en lo particular, respecto al asunto sometido a su</w:t>
      </w:r>
      <w:r>
        <w:rPr>
          <w:rFonts w:ascii="Arial" w:hAnsi="Arial" w:cs="Arial"/>
          <w:sz w:val="20"/>
          <w:szCs w:val="20"/>
        </w:rPr>
        <w:t xml:space="preserve"> </w:t>
      </w:r>
      <w:r w:rsidR="004812F4" w:rsidRPr="001B456E">
        <w:rPr>
          <w:rFonts w:ascii="Arial" w:hAnsi="Arial" w:cs="Arial"/>
          <w:sz w:val="20"/>
          <w:szCs w:val="20"/>
        </w:rPr>
        <w:t>consideración, con base en la documentación que le sea presentada.</w:t>
      </w:r>
    </w:p>
    <w:p w14:paraId="7CEBB42C" w14:textId="357EFC84" w:rsidR="004812F4" w:rsidRPr="001B456E" w:rsidRDefault="004812F4"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sz w:val="20"/>
          <w:szCs w:val="20"/>
        </w:rPr>
        <w:t xml:space="preserve">En </w:t>
      </w:r>
      <w:r w:rsidR="001B456E" w:rsidRPr="001B456E">
        <w:rPr>
          <w:rFonts w:ascii="Arial" w:hAnsi="Arial" w:cs="Arial"/>
          <w:sz w:val="20"/>
          <w:szCs w:val="20"/>
        </w:rPr>
        <w:t>este</w:t>
      </w:r>
      <w:r w:rsidRPr="001B456E">
        <w:rPr>
          <w:rFonts w:ascii="Arial" w:hAnsi="Arial" w:cs="Arial"/>
          <w:sz w:val="20"/>
          <w:szCs w:val="20"/>
        </w:rPr>
        <w:t xml:space="preserve"> sentido, las determinaciones y opiniones de los miembros del Comité, no comprenden</w:t>
      </w:r>
      <w:r w:rsidR="001B456E">
        <w:rPr>
          <w:rFonts w:ascii="Arial" w:hAnsi="Arial" w:cs="Arial"/>
          <w:sz w:val="20"/>
          <w:szCs w:val="20"/>
        </w:rPr>
        <w:t xml:space="preserve"> </w:t>
      </w:r>
      <w:r w:rsidRPr="001B456E">
        <w:rPr>
          <w:rFonts w:ascii="Arial" w:hAnsi="Arial" w:cs="Arial"/>
          <w:sz w:val="20"/>
          <w:szCs w:val="20"/>
        </w:rPr>
        <w:t xml:space="preserve">las acciones </w:t>
      </w:r>
      <w:r w:rsidR="001B456E" w:rsidRPr="001B456E">
        <w:rPr>
          <w:rFonts w:ascii="Arial" w:hAnsi="Arial" w:cs="Arial"/>
          <w:sz w:val="20"/>
          <w:szCs w:val="20"/>
        </w:rPr>
        <w:t>u</w:t>
      </w:r>
      <w:r w:rsidRPr="001B456E">
        <w:rPr>
          <w:rFonts w:ascii="Arial" w:hAnsi="Arial" w:cs="Arial"/>
          <w:sz w:val="20"/>
          <w:szCs w:val="20"/>
        </w:rPr>
        <w:t xml:space="preserve"> omisiones que posteriormente se generen durante el desarrollo de los</w:t>
      </w:r>
      <w:r w:rsidR="001B456E">
        <w:rPr>
          <w:rFonts w:ascii="Arial" w:hAnsi="Arial" w:cs="Arial"/>
          <w:sz w:val="20"/>
          <w:szCs w:val="20"/>
        </w:rPr>
        <w:t xml:space="preserve"> </w:t>
      </w:r>
      <w:r w:rsidRPr="001B456E">
        <w:rPr>
          <w:rFonts w:ascii="Arial" w:hAnsi="Arial" w:cs="Arial"/>
          <w:sz w:val="20"/>
          <w:szCs w:val="20"/>
        </w:rPr>
        <w:t xml:space="preserve">procedimientos de contratación </w:t>
      </w:r>
      <w:r w:rsidR="001B456E" w:rsidRPr="001B456E">
        <w:rPr>
          <w:rFonts w:ascii="Arial" w:hAnsi="Arial" w:cs="Arial"/>
          <w:sz w:val="20"/>
          <w:szCs w:val="20"/>
        </w:rPr>
        <w:t>o</w:t>
      </w:r>
      <w:r w:rsidRPr="001B456E">
        <w:rPr>
          <w:rFonts w:ascii="Arial" w:hAnsi="Arial" w:cs="Arial"/>
          <w:sz w:val="20"/>
          <w:szCs w:val="20"/>
        </w:rPr>
        <w:t xml:space="preserve"> en el cumplimiento de los contratos.</w:t>
      </w:r>
    </w:p>
    <w:p w14:paraId="5AF5871E" w14:textId="77777777" w:rsidR="002924AD" w:rsidRDefault="002924AD" w:rsidP="00323A91">
      <w:pPr>
        <w:autoSpaceDE w:val="0"/>
        <w:autoSpaceDN w:val="0"/>
        <w:adjustRightInd w:val="0"/>
        <w:spacing w:after="0" w:line="240" w:lineRule="auto"/>
        <w:jc w:val="both"/>
        <w:rPr>
          <w:rFonts w:ascii="Arial" w:hAnsi="Arial" w:cs="Arial"/>
          <w:b/>
          <w:bCs/>
          <w:sz w:val="20"/>
          <w:szCs w:val="20"/>
        </w:rPr>
      </w:pPr>
    </w:p>
    <w:p w14:paraId="2FC69FAA" w14:textId="6FCE2BCA" w:rsidR="004812F4" w:rsidRPr="001B456E" w:rsidRDefault="001B456E"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b/>
          <w:bCs/>
          <w:sz w:val="20"/>
          <w:szCs w:val="20"/>
        </w:rPr>
        <w:t>SÉPTIMO. -</w:t>
      </w:r>
      <w:r w:rsidR="004812F4" w:rsidRPr="001B456E">
        <w:rPr>
          <w:rFonts w:ascii="Arial" w:hAnsi="Arial" w:cs="Arial"/>
          <w:b/>
          <w:bCs/>
          <w:sz w:val="20"/>
          <w:szCs w:val="20"/>
        </w:rPr>
        <w:t xml:space="preserve"> </w:t>
      </w:r>
      <w:r w:rsidR="004812F4" w:rsidRPr="001B456E">
        <w:rPr>
          <w:rFonts w:ascii="Arial" w:hAnsi="Arial" w:cs="Arial"/>
          <w:sz w:val="20"/>
          <w:szCs w:val="20"/>
        </w:rPr>
        <w:t>El Comité, estará facultado para autorizar</w:t>
      </w:r>
      <w:r>
        <w:rPr>
          <w:rFonts w:ascii="Arial" w:hAnsi="Arial" w:cs="Arial"/>
          <w:sz w:val="20"/>
          <w:szCs w:val="20"/>
        </w:rPr>
        <w:t xml:space="preserve"> </w:t>
      </w:r>
      <w:r w:rsidR="004812F4" w:rsidRPr="001B456E">
        <w:rPr>
          <w:rFonts w:ascii="Arial" w:hAnsi="Arial" w:cs="Arial"/>
          <w:sz w:val="20"/>
          <w:szCs w:val="20"/>
        </w:rPr>
        <w:t>destino final de los Bienes Muebles dados de baja por el Área de Recursos Materiales de</w:t>
      </w:r>
      <w:r w:rsidR="002924AD">
        <w:rPr>
          <w:rFonts w:ascii="Arial" w:hAnsi="Arial" w:cs="Arial"/>
          <w:sz w:val="20"/>
          <w:szCs w:val="20"/>
        </w:rPr>
        <w:t xml:space="preserve"> la Comisión</w:t>
      </w:r>
      <w:r w:rsidR="004812F4" w:rsidRPr="001B456E">
        <w:rPr>
          <w:rFonts w:ascii="Arial" w:hAnsi="Arial" w:cs="Arial"/>
          <w:sz w:val="20"/>
          <w:szCs w:val="20"/>
        </w:rPr>
        <w:t>.</w:t>
      </w:r>
    </w:p>
    <w:p w14:paraId="7255F44C" w14:textId="77777777" w:rsidR="002924AD" w:rsidRDefault="002924AD" w:rsidP="00323A91">
      <w:pPr>
        <w:autoSpaceDE w:val="0"/>
        <w:autoSpaceDN w:val="0"/>
        <w:adjustRightInd w:val="0"/>
        <w:spacing w:after="0" w:line="240" w:lineRule="auto"/>
        <w:jc w:val="both"/>
        <w:rPr>
          <w:rFonts w:ascii="Arial" w:hAnsi="Arial" w:cs="Arial"/>
          <w:sz w:val="20"/>
          <w:szCs w:val="20"/>
        </w:rPr>
      </w:pPr>
    </w:p>
    <w:p w14:paraId="1077A0A9" w14:textId="2159A7D7" w:rsidR="004812F4" w:rsidRPr="001B456E" w:rsidRDefault="001B456E"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b/>
          <w:bCs/>
          <w:sz w:val="20"/>
          <w:szCs w:val="20"/>
        </w:rPr>
        <w:t>OCTAVO. -</w:t>
      </w:r>
      <w:r w:rsidR="004812F4" w:rsidRPr="001B456E">
        <w:rPr>
          <w:rFonts w:ascii="Arial" w:hAnsi="Arial" w:cs="Arial"/>
          <w:b/>
          <w:bCs/>
          <w:sz w:val="20"/>
          <w:szCs w:val="20"/>
        </w:rPr>
        <w:t xml:space="preserve"> </w:t>
      </w:r>
      <w:r w:rsidR="004812F4" w:rsidRPr="001B456E">
        <w:rPr>
          <w:rFonts w:ascii="Arial" w:hAnsi="Arial" w:cs="Arial"/>
          <w:sz w:val="20"/>
          <w:szCs w:val="20"/>
        </w:rPr>
        <w:t xml:space="preserve">En ausencia del </w:t>
      </w:r>
      <w:proofErr w:type="gramStart"/>
      <w:r w:rsidR="004812F4" w:rsidRPr="001B456E">
        <w:rPr>
          <w:rFonts w:ascii="Arial" w:hAnsi="Arial" w:cs="Arial"/>
          <w:sz w:val="20"/>
          <w:szCs w:val="20"/>
        </w:rPr>
        <w:t>Presidente</w:t>
      </w:r>
      <w:proofErr w:type="gramEnd"/>
      <w:r w:rsidR="00BA5329">
        <w:rPr>
          <w:rFonts w:ascii="Arial" w:hAnsi="Arial" w:cs="Arial"/>
          <w:sz w:val="20"/>
          <w:szCs w:val="20"/>
        </w:rPr>
        <w:t xml:space="preserve"> o Presidenta</w:t>
      </w:r>
      <w:r w:rsidR="004812F4" w:rsidRPr="001B456E">
        <w:rPr>
          <w:rFonts w:ascii="Arial" w:hAnsi="Arial" w:cs="Arial"/>
          <w:sz w:val="20"/>
          <w:szCs w:val="20"/>
        </w:rPr>
        <w:t xml:space="preserve">, el Secretario Ejecutivo </w:t>
      </w:r>
      <w:r w:rsidR="00BA5329">
        <w:rPr>
          <w:rFonts w:ascii="Arial" w:hAnsi="Arial" w:cs="Arial"/>
          <w:sz w:val="20"/>
          <w:szCs w:val="20"/>
        </w:rPr>
        <w:t xml:space="preserve">o Secretaria Ejecutiva </w:t>
      </w:r>
      <w:r w:rsidR="004812F4" w:rsidRPr="001B456E">
        <w:rPr>
          <w:rFonts w:ascii="Arial" w:hAnsi="Arial" w:cs="Arial"/>
          <w:sz w:val="20"/>
          <w:szCs w:val="20"/>
        </w:rPr>
        <w:t>tendrá facultad para presidir las</w:t>
      </w:r>
      <w:r>
        <w:rPr>
          <w:rFonts w:ascii="Arial" w:hAnsi="Arial" w:cs="Arial"/>
          <w:sz w:val="20"/>
          <w:szCs w:val="20"/>
        </w:rPr>
        <w:t xml:space="preserve"> </w:t>
      </w:r>
      <w:r w:rsidR="004812F4" w:rsidRPr="001B456E">
        <w:rPr>
          <w:rFonts w:ascii="Arial" w:hAnsi="Arial" w:cs="Arial"/>
          <w:sz w:val="20"/>
          <w:szCs w:val="20"/>
        </w:rPr>
        <w:t>sesiones. En el caso de ausencia de ambos, se dará por cancelada la sesión.</w:t>
      </w:r>
    </w:p>
    <w:p w14:paraId="61449D6A" w14:textId="77777777" w:rsidR="002924AD" w:rsidRDefault="002924AD" w:rsidP="00323A91">
      <w:pPr>
        <w:autoSpaceDE w:val="0"/>
        <w:autoSpaceDN w:val="0"/>
        <w:adjustRightInd w:val="0"/>
        <w:spacing w:after="0" w:line="240" w:lineRule="auto"/>
        <w:jc w:val="both"/>
        <w:rPr>
          <w:rFonts w:ascii="Arial" w:hAnsi="Arial" w:cs="Arial"/>
          <w:b/>
          <w:bCs/>
          <w:sz w:val="20"/>
          <w:szCs w:val="20"/>
        </w:rPr>
      </w:pPr>
    </w:p>
    <w:p w14:paraId="515176C4" w14:textId="273BB2C2" w:rsidR="004812F4" w:rsidRDefault="001B456E"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b/>
          <w:bCs/>
          <w:sz w:val="20"/>
          <w:szCs w:val="20"/>
        </w:rPr>
        <w:t>NOVENO. -</w:t>
      </w:r>
      <w:r w:rsidR="004812F4" w:rsidRPr="001B456E">
        <w:rPr>
          <w:rFonts w:ascii="Arial" w:hAnsi="Arial" w:cs="Arial"/>
          <w:b/>
          <w:bCs/>
          <w:sz w:val="20"/>
          <w:szCs w:val="20"/>
        </w:rPr>
        <w:t xml:space="preserve"> </w:t>
      </w:r>
      <w:r w:rsidR="004812F4" w:rsidRPr="001B456E">
        <w:rPr>
          <w:rFonts w:ascii="Arial" w:hAnsi="Arial" w:cs="Arial"/>
          <w:sz w:val="20"/>
          <w:szCs w:val="20"/>
        </w:rPr>
        <w:t xml:space="preserve">El </w:t>
      </w:r>
      <w:proofErr w:type="gramStart"/>
      <w:r w:rsidR="004812F4" w:rsidRPr="001B456E">
        <w:rPr>
          <w:rFonts w:ascii="Arial" w:hAnsi="Arial" w:cs="Arial"/>
          <w:sz w:val="20"/>
          <w:szCs w:val="20"/>
        </w:rPr>
        <w:t>Secretario Ejecutivo</w:t>
      </w:r>
      <w:proofErr w:type="gramEnd"/>
      <w:r w:rsidR="00BA5329">
        <w:rPr>
          <w:rFonts w:ascii="Arial" w:hAnsi="Arial" w:cs="Arial"/>
          <w:sz w:val="20"/>
          <w:szCs w:val="20"/>
        </w:rPr>
        <w:t xml:space="preserve"> o Secretaria Ejecutiva</w:t>
      </w:r>
      <w:r w:rsidR="004812F4" w:rsidRPr="001B456E">
        <w:rPr>
          <w:rFonts w:ascii="Arial" w:hAnsi="Arial" w:cs="Arial"/>
          <w:sz w:val="20"/>
          <w:szCs w:val="20"/>
        </w:rPr>
        <w:t xml:space="preserve">; deberá presentar al Presidente </w:t>
      </w:r>
      <w:r w:rsidR="00BA5329">
        <w:rPr>
          <w:rFonts w:ascii="Arial" w:hAnsi="Arial" w:cs="Arial"/>
          <w:sz w:val="20"/>
          <w:szCs w:val="20"/>
        </w:rPr>
        <w:t xml:space="preserve">o Presidenta </w:t>
      </w:r>
      <w:r w:rsidR="004812F4" w:rsidRPr="001B456E">
        <w:rPr>
          <w:rFonts w:ascii="Arial" w:hAnsi="Arial" w:cs="Arial"/>
          <w:sz w:val="20"/>
          <w:szCs w:val="20"/>
        </w:rPr>
        <w:t>del Comité, en la primera</w:t>
      </w:r>
      <w:r>
        <w:rPr>
          <w:rFonts w:ascii="Arial" w:hAnsi="Arial" w:cs="Arial"/>
          <w:sz w:val="20"/>
          <w:szCs w:val="20"/>
        </w:rPr>
        <w:t xml:space="preserve"> </w:t>
      </w:r>
      <w:r w:rsidR="004812F4" w:rsidRPr="001B456E">
        <w:rPr>
          <w:rFonts w:ascii="Arial" w:hAnsi="Arial" w:cs="Arial"/>
          <w:sz w:val="20"/>
          <w:szCs w:val="20"/>
        </w:rPr>
        <w:t>sesión ordinaria, a sus integrantes y el funcionamiento del mismo, la cual deberá comprender la</w:t>
      </w:r>
      <w:r>
        <w:rPr>
          <w:rFonts w:ascii="Arial" w:hAnsi="Arial" w:cs="Arial"/>
          <w:sz w:val="20"/>
          <w:szCs w:val="20"/>
        </w:rPr>
        <w:t xml:space="preserve"> </w:t>
      </w:r>
      <w:r w:rsidR="004812F4" w:rsidRPr="001B456E">
        <w:rPr>
          <w:rFonts w:ascii="Arial" w:hAnsi="Arial" w:cs="Arial"/>
          <w:sz w:val="20"/>
          <w:szCs w:val="20"/>
        </w:rPr>
        <w:t>presentación, el objetivo, el marco jurídico, las definiciones, facultades y operación del órgano</w:t>
      </w:r>
      <w:r>
        <w:rPr>
          <w:rFonts w:ascii="Arial" w:hAnsi="Arial" w:cs="Arial"/>
          <w:sz w:val="20"/>
          <w:szCs w:val="20"/>
        </w:rPr>
        <w:t xml:space="preserve"> </w:t>
      </w:r>
      <w:r w:rsidR="004812F4" w:rsidRPr="001B456E">
        <w:rPr>
          <w:rFonts w:ascii="Arial" w:hAnsi="Arial" w:cs="Arial"/>
          <w:sz w:val="20"/>
          <w:szCs w:val="20"/>
        </w:rPr>
        <w:t>colegiado. Una vez analizado, el Comité tendrá la responsabilidad de su aprobación.</w:t>
      </w:r>
    </w:p>
    <w:p w14:paraId="61BC28F9" w14:textId="77777777" w:rsidR="00E2685A" w:rsidRPr="001B456E" w:rsidRDefault="00E2685A" w:rsidP="00323A91">
      <w:pPr>
        <w:autoSpaceDE w:val="0"/>
        <w:autoSpaceDN w:val="0"/>
        <w:adjustRightInd w:val="0"/>
        <w:spacing w:after="0" w:line="240" w:lineRule="auto"/>
        <w:jc w:val="both"/>
        <w:rPr>
          <w:rFonts w:ascii="Arial" w:hAnsi="Arial" w:cs="Arial"/>
          <w:sz w:val="20"/>
          <w:szCs w:val="20"/>
        </w:rPr>
      </w:pPr>
    </w:p>
    <w:p w14:paraId="0D27E265" w14:textId="4FBE8806" w:rsidR="004812F4" w:rsidRPr="001B456E" w:rsidRDefault="00A20790"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b/>
          <w:bCs/>
          <w:sz w:val="20"/>
          <w:szCs w:val="20"/>
        </w:rPr>
        <w:t>DÉCIMO. -</w:t>
      </w:r>
      <w:r w:rsidR="004812F4" w:rsidRPr="001B456E">
        <w:rPr>
          <w:rFonts w:ascii="Arial" w:hAnsi="Arial" w:cs="Arial"/>
          <w:b/>
          <w:bCs/>
          <w:sz w:val="20"/>
          <w:szCs w:val="20"/>
        </w:rPr>
        <w:t xml:space="preserve"> </w:t>
      </w:r>
      <w:r w:rsidR="004812F4" w:rsidRPr="001B456E">
        <w:rPr>
          <w:rFonts w:ascii="Arial" w:hAnsi="Arial" w:cs="Arial"/>
          <w:sz w:val="20"/>
          <w:szCs w:val="20"/>
        </w:rPr>
        <w:t>El Comité sesionará de manera anual en la fecha en que considere necesaria el</w:t>
      </w:r>
      <w:r w:rsidR="001B456E">
        <w:rPr>
          <w:rFonts w:ascii="Arial" w:hAnsi="Arial" w:cs="Arial"/>
          <w:sz w:val="20"/>
          <w:szCs w:val="20"/>
        </w:rPr>
        <w:t xml:space="preserve"> </w:t>
      </w:r>
      <w:proofErr w:type="gramStart"/>
      <w:r w:rsidR="004812F4" w:rsidRPr="001B456E">
        <w:rPr>
          <w:rFonts w:ascii="Arial" w:hAnsi="Arial" w:cs="Arial"/>
          <w:sz w:val="20"/>
          <w:szCs w:val="20"/>
        </w:rPr>
        <w:t>Presidente</w:t>
      </w:r>
      <w:proofErr w:type="gramEnd"/>
      <w:r w:rsidR="004812F4" w:rsidRPr="001B456E">
        <w:rPr>
          <w:rFonts w:ascii="Arial" w:hAnsi="Arial" w:cs="Arial"/>
          <w:sz w:val="20"/>
          <w:szCs w:val="20"/>
        </w:rPr>
        <w:t xml:space="preserve"> </w:t>
      </w:r>
      <w:r w:rsidR="00BA5329">
        <w:rPr>
          <w:rFonts w:ascii="Arial" w:hAnsi="Arial" w:cs="Arial"/>
          <w:sz w:val="20"/>
          <w:szCs w:val="20"/>
        </w:rPr>
        <w:t xml:space="preserve">o Presidenta </w:t>
      </w:r>
      <w:r w:rsidR="004812F4" w:rsidRPr="001B456E">
        <w:rPr>
          <w:rFonts w:ascii="Arial" w:hAnsi="Arial" w:cs="Arial"/>
          <w:sz w:val="20"/>
          <w:szCs w:val="20"/>
        </w:rPr>
        <w:t>del Comité y cuando existan asuntos que tratar y las extraordinarias se celebrarán</w:t>
      </w:r>
      <w:r>
        <w:rPr>
          <w:rFonts w:ascii="Arial" w:hAnsi="Arial" w:cs="Arial"/>
          <w:sz w:val="20"/>
          <w:szCs w:val="20"/>
        </w:rPr>
        <w:t xml:space="preserve"> </w:t>
      </w:r>
      <w:r w:rsidR="004812F4" w:rsidRPr="001B456E">
        <w:rPr>
          <w:rFonts w:ascii="Arial" w:hAnsi="Arial" w:cs="Arial"/>
          <w:sz w:val="20"/>
          <w:szCs w:val="20"/>
        </w:rPr>
        <w:t>en casos debidamente justificados, para tratar asuntos específicos por motivos de urgencia o</w:t>
      </w:r>
      <w:r>
        <w:rPr>
          <w:rFonts w:ascii="Arial" w:hAnsi="Arial" w:cs="Arial"/>
          <w:sz w:val="20"/>
          <w:szCs w:val="20"/>
        </w:rPr>
        <w:t xml:space="preserve"> </w:t>
      </w:r>
      <w:r w:rsidR="004812F4" w:rsidRPr="001B456E">
        <w:rPr>
          <w:rFonts w:ascii="Arial" w:hAnsi="Arial" w:cs="Arial"/>
          <w:sz w:val="20"/>
          <w:szCs w:val="20"/>
        </w:rPr>
        <w:t>porque su naturaleza así lo requiera, en las fechas que establezca el Presidente del Comité.</w:t>
      </w:r>
    </w:p>
    <w:p w14:paraId="42B9D057" w14:textId="77777777" w:rsidR="00117879" w:rsidRDefault="00117879" w:rsidP="00323A91">
      <w:pPr>
        <w:autoSpaceDE w:val="0"/>
        <w:autoSpaceDN w:val="0"/>
        <w:adjustRightInd w:val="0"/>
        <w:spacing w:after="0" w:line="240" w:lineRule="auto"/>
        <w:jc w:val="both"/>
        <w:rPr>
          <w:rFonts w:ascii="Arial" w:hAnsi="Arial" w:cs="Arial"/>
          <w:sz w:val="20"/>
          <w:szCs w:val="20"/>
        </w:rPr>
      </w:pPr>
    </w:p>
    <w:p w14:paraId="3A214D54" w14:textId="1030FF2B" w:rsidR="004812F4" w:rsidRPr="001B456E" w:rsidRDefault="004812F4"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sz w:val="20"/>
          <w:szCs w:val="20"/>
        </w:rPr>
        <w:t>Se levantarán Actas Ejecutivas en las que se harán constar los Acuerdos emitidos y serán</w:t>
      </w:r>
      <w:r w:rsidR="00A20790">
        <w:rPr>
          <w:rFonts w:ascii="Arial" w:hAnsi="Arial" w:cs="Arial"/>
          <w:sz w:val="20"/>
          <w:szCs w:val="20"/>
        </w:rPr>
        <w:t xml:space="preserve"> </w:t>
      </w:r>
      <w:r w:rsidRPr="001B456E">
        <w:rPr>
          <w:rFonts w:ascii="Arial" w:hAnsi="Arial" w:cs="Arial"/>
          <w:sz w:val="20"/>
          <w:szCs w:val="20"/>
        </w:rPr>
        <w:t>firmadas por los asistentes, la falta de firma de alguno de los participantes no invalidará su</w:t>
      </w:r>
      <w:r w:rsidR="00A20790">
        <w:rPr>
          <w:rFonts w:ascii="Arial" w:hAnsi="Arial" w:cs="Arial"/>
          <w:sz w:val="20"/>
          <w:szCs w:val="20"/>
        </w:rPr>
        <w:t xml:space="preserve"> </w:t>
      </w:r>
      <w:r w:rsidRPr="001B456E">
        <w:rPr>
          <w:rFonts w:ascii="Arial" w:hAnsi="Arial" w:cs="Arial"/>
          <w:sz w:val="20"/>
          <w:szCs w:val="20"/>
        </w:rPr>
        <w:t>contenido y efectos.</w:t>
      </w:r>
    </w:p>
    <w:p w14:paraId="0C559D7B" w14:textId="77777777" w:rsidR="00117879" w:rsidRDefault="00117879" w:rsidP="00323A91">
      <w:pPr>
        <w:autoSpaceDE w:val="0"/>
        <w:autoSpaceDN w:val="0"/>
        <w:adjustRightInd w:val="0"/>
        <w:spacing w:after="0" w:line="240" w:lineRule="auto"/>
        <w:jc w:val="both"/>
        <w:rPr>
          <w:rFonts w:ascii="Arial" w:hAnsi="Arial" w:cs="Arial"/>
          <w:sz w:val="20"/>
          <w:szCs w:val="20"/>
        </w:rPr>
      </w:pPr>
    </w:p>
    <w:p w14:paraId="6ACA2797" w14:textId="6D7A6A87" w:rsidR="004812F4" w:rsidRPr="001B456E" w:rsidRDefault="004812F4"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sz w:val="20"/>
          <w:szCs w:val="20"/>
        </w:rPr>
        <w:t>Las notificaciones para las Convocatorias a las sesiones del Comité, deberán realizarse</w:t>
      </w:r>
      <w:r w:rsidR="00A20790">
        <w:rPr>
          <w:rFonts w:ascii="Arial" w:hAnsi="Arial" w:cs="Arial"/>
          <w:sz w:val="20"/>
          <w:szCs w:val="20"/>
        </w:rPr>
        <w:t xml:space="preserve"> </w:t>
      </w:r>
      <w:r w:rsidRPr="001B456E">
        <w:rPr>
          <w:rFonts w:ascii="Arial" w:hAnsi="Arial" w:cs="Arial"/>
          <w:sz w:val="20"/>
          <w:szCs w:val="20"/>
        </w:rPr>
        <w:t>personalmente, mediante acuse de recibo de las propias convocatorias y del anexo</w:t>
      </w:r>
      <w:r w:rsidR="00A20790">
        <w:rPr>
          <w:rFonts w:ascii="Arial" w:hAnsi="Arial" w:cs="Arial"/>
          <w:sz w:val="20"/>
          <w:szCs w:val="20"/>
        </w:rPr>
        <w:t xml:space="preserve"> </w:t>
      </w:r>
      <w:r w:rsidRPr="001B456E">
        <w:rPr>
          <w:rFonts w:ascii="Arial" w:hAnsi="Arial" w:cs="Arial"/>
          <w:sz w:val="20"/>
          <w:szCs w:val="20"/>
        </w:rPr>
        <w:t>correspondiente, en su caso.</w:t>
      </w:r>
    </w:p>
    <w:p w14:paraId="1A422492" w14:textId="77777777" w:rsidR="00117879" w:rsidRDefault="00117879" w:rsidP="00323A91">
      <w:pPr>
        <w:autoSpaceDE w:val="0"/>
        <w:autoSpaceDN w:val="0"/>
        <w:adjustRightInd w:val="0"/>
        <w:spacing w:after="0" w:line="240" w:lineRule="auto"/>
        <w:jc w:val="both"/>
        <w:rPr>
          <w:rFonts w:ascii="Arial" w:hAnsi="Arial" w:cs="Arial"/>
          <w:sz w:val="20"/>
          <w:szCs w:val="20"/>
        </w:rPr>
      </w:pPr>
    </w:p>
    <w:p w14:paraId="6D7D76DD" w14:textId="4840E222" w:rsidR="004812F4" w:rsidRPr="001B456E" w:rsidRDefault="004812F4"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sz w:val="20"/>
          <w:szCs w:val="20"/>
        </w:rPr>
        <w:t>La convocatoria deberá contener fecha y lugar de expedición; lugar, fecha y hora en que se</w:t>
      </w:r>
      <w:r w:rsidR="00A20790">
        <w:rPr>
          <w:rFonts w:ascii="Arial" w:hAnsi="Arial" w:cs="Arial"/>
          <w:sz w:val="20"/>
          <w:szCs w:val="20"/>
        </w:rPr>
        <w:t xml:space="preserve"> </w:t>
      </w:r>
      <w:r w:rsidRPr="001B456E">
        <w:rPr>
          <w:rFonts w:ascii="Arial" w:hAnsi="Arial" w:cs="Arial"/>
          <w:sz w:val="20"/>
          <w:szCs w:val="20"/>
        </w:rPr>
        <w:t xml:space="preserve">llevará a cabo la sesión; el orden del día, debidamente firmada por el Secretario Ejecutivo </w:t>
      </w:r>
      <w:r w:rsidR="00BA5329">
        <w:rPr>
          <w:rFonts w:ascii="Arial" w:hAnsi="Arial" w:cs="Arial"/>
          <w:sz w:val="20"/>
          <w:szCs w:val="20"/>
        </w:rPr>
        <w:t xml:space="preserve">o Secretaria Ejecutiva </w:t>
      </w:r>
      <w:r w:rsidRPr="001B456E">
        <w:rPr>
          <w:rFonts w:ascii="Arial" w:hAnsi="Arial" w:cs="Arial"/>
          <w:sz w:val="20"/>
          <w:szCs w:val="20"/>
        </w:rPr>
        <w:t>y</w:t>
      </w:r>
      <w:r w:rsidR="00A20790">
        <w:rPr>
          <w:rFonts w:ascii="Arial" w:hAnsi="Arial" w:cs="Arial"/>
          <w:sz w:val="20"/>
          <w:szCs w:val="20"/>
        </w:rPr>
        <w:t xml:space="preserve"> </w:t>
      </w:r>
      <w:r w:rsidRPr="001B456E">
        <w:rPr>
          <w:rFonts w:ascii="Arial" w:hAnsi="Arial" w:cs="Arial"/>
          <w:sz w:val="20"/>
          <w:szCs w:val="20"/>
        </w:rPr>
        <w:t>como anexos los materiales de los asuntos a tratar en la sesión, deberá ser expedida por lo</w:t>
      </w:r>
      <w:r w:rsidR="00A20790">
        <w:rPr>
          <w:rFonts w:ascii="Arial" w:hAnsi="Arial" w:cs="Arial"/>
          <w:sz w:val="20"/>
          <w:szCs w:val="20"/>
        </w:rPr>
        <w:t xml:space="preserve"> </w:t>
      </w:r>
      <w:r w:rsidRPr="001B456E">
        <w:rPr>
          <w:rFonts w:ascii="Arial" w:hAnsi="Arial" w:cs="Arial"/>
          <w:sz w:val="20"/>
          <w:szCs w:val="20"/>
        </w:rPr>
        <w:t>menos con 5 días hábiles de antelación a la fecha en que se realice la sesión correspondiente;</w:t>
      </w:r>
      <w:r w:rsidR="00A20790">
        <w:rPr>
          <w:rFonts w:ascii="Arial" w:hAnsi="Arial" w:cs="Arial"/>
          <w:sz w:val="20"/>
          <w:szCs w:val="20"/>
        </w:rPr>
        <w:t xml:space="preserve"> </w:t>
      </w:r>
      <w:r w:rsidRPr="001B456E">
        <w:rPr>
          <w:rFonts w:ascii="Arial" w:hAnsi="Arial" w:cs="Arial"/>
          <w:sz w:val="20"/>
          <w:szCs w:val="20"/>
        </w:rPr>
        <w:t>esta información podrá ser remitida a través de medios electrónicos, siempre y cuando se</w:t>
      </w:r>
      <w:r w:rsidR="00A20790">
        <w:rPr>
          <w:rFonts w:ascii="Arial" w:hAnsi="Arial" w:cs="Arial"/>
          <w:sz w:val="20"/>
          <w:szCs w:val="20"/>
        </w:rPr>
        <w:t xml:space="preserve"> </w:t>
      </w:r>
      <w:r w:rsidRPr="001B456E">
        <w:rPr>
          <w:rFonts w:ascii="Arial" w:hAnsi="Arial" w:cs="Arial"/>
          <w:sz w:val="20"/>
          <w:szCs w:val="20"/>
        </w:rPr>
        <w:t>cumpla con los plazos establecidos.</w:t>
      </w:r>
    </w:p>
    <w:p w14:paraId="69BFC3E1" w14:textId="77777777" w:rsidR="00117879" w:rsidRDefault="00117879" w:rsidP="00323A91">
      <w:pPr>
        <w:autoSpaceDE w:val="0"/>
        <w:autoSpaceDN w:val="0"/>
        <w:adjustRightInd w:val="0"/>
        <w:spacing w:after="0" w:line="240" w:lineRule="auto"/>
        <w:jc w:val="both"/>
        <w:rPr>
          <w:rFonts w:ascii="Arial" w:hAnsi="Arial" w:cs="Arial"/>
          <w:sz w:val="20"/>
          <w:szCs w:val="20"/>
        </w:rPr>
      </w:pPr>
    </w:p>
    <w:p w14:paraId="72D1F1BA" w14:textId="7681B9BF" w:rsidR="004812F4" w:rsidRPr="001B456E" w:rsidRDefault="004812F4"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sz w:val="20"/>
          <w:szCs w:val="20"/>
        </w:rPr>
        <w:t>El Protocolo de la instalación del Comité se deberá llevar a cabo por la Junta de Gobierno por</w:t>
      </w:r>
      <w:r w:rsidR="00A20790">
        <w:rPr>
          <w:rFonts w:ascii="Arial" w:hAnsi="Arial" w:cs="Arial"/>
          <w:sz w:val="20"/>
          <w:szCs w:val="20"/>
        </w:rPr>
        <w:t xml:space="preserve"> </w:t>
      </w:r>
      <w:r w:rsidRPr="001B456E">
        <w:rPr>
          <w:rFonts w:ascii="Arial" w:hAnsi="Arial" w:cs="Arial"/>
          <w:sz w:val="20"/>
          <w:szCs w:val="20"/>
        </w:rPr>
        <w:t>única vez y la numeración será continua.</w:t>
      </w:r>
    </w:p>
    <w:p w14:paraId="6C9D219B" w14:textId="77777777" w:rsidR="00E2685A" w:rsidRDefault="00E2685A" w:rsidP="00323A91">
      <w:pPr>
        <w:autoSpaceDE w:val="0"/>
        <w:autoSpaceDN w:val="0"/>
        <w:adjustRightInd w:val="0"/>
        <w:spacing w:after="0" w:line="240" w:lineRule="auto"/>
        <w:jc w:val="both"/>
        <w:rPr>
          <w:rFonts w:ascii="Arial" w:hAnsi="Arial" w:cs="Arial"/>
          <w:b/>
          <w:bCs/>
          <w:sz w:val="20"/>
          <w:szCs w:val="20"/>
        </w:rPr>
      </w:pPr>
    </w:p>
    <w:p w14:paraId="04E2084B" w14:textId="2B5B8EEF" w:rsidR="004812F4" w:rsidRPr="001B456E" w:rsidRDefault="004812F4"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b/>
          <w:bCs/>
          <w:sz w:val="20"/>
          <w:szCs w:val="20"/>
        </w:rPr>
        <w:t xml:space="preserve">DÉCIMO </w:t>
      </w:r>
      <w:r w:rsidR="00A20790" w:rsidRPr="001B456E">
        <w:rPr>
          <w:rFonts w:ascii="Arial" w:hAnsi="Arial" w:cs="Arial"/>
          <w:b/>
          <w:bCs/>
          <w:sz w:val="20"/>
          <w:szCs w:val="20"/>
        </w:rPr>
        <w:t>PRIMERO. -</w:t>
      </w:r>
      <w:r w:rsidRPr="001B456E">
        <w:rPr>
          <w:rFonts w:ascii="Arial" w:hAnsi="Arial" w:cs="Arial"/>
          <w:b/>
          <w:bCs/>
          <w:sz w:val="20"/>
          <w:szCs w:val="20"/>
        </w:rPr>
        <w:t xml:space="preserve"> </w:t>
      </w:r>
      <w:r w:rsidRPr="001B456E">
        <w:rPr>
          <w:rFonts w:ascii="Arial" w:hAnsi="Arial" w:cs="Arial"/>
          <w:sz w:val="20"/>
          <w:szCs w:val="20"/>
        </w:rPr>
        <w:t>Las reuniones del Comité tendrán verificativo si existe Quórum, el cual se</w:t>
      </w:r>
      <w:r w:rsidR="00A20790">
        <w:rPr>
          <w:rFonts w:ascii="Arial" w:hAnsi="Arial" w:cs="Arial"/>
          <w:sz w:val="20"/>
          <w:szCs w:val="20"/>
        </w:rPr>
        <w:t xml:space="preserve"> </w:t>
      </w:r>
      <w:r w:rsidRPr="001B456E">
        <w:rPr>
          <w:rFonts w:ascii="Arial" w:hAnsi="Arial" w:cs="Arial"/>
          <w:sz w:val="20"/>
          <w:szCs w:val="20"/>
        </w:rPr>
        <w:t>determinará con la asistencia del cincuenta por ciento más uno de los integrantes con derecho</w:t>
      </w:r>
      <w:r w:rsidR="00A20790">
        <w:rPr>
          <w:rFonts w:ascii="Arial" w:hAnsi="Arial" w:cs="Arial"/>
          <w:sz w:val="20"/>
          <w:szCs w:val="20"/>
        </w:rPr>
        <w:t xml:space="preserve"> </w:t>
      </w:r>
      <w:r w:rsidRPr="001B456E">
        <w:rPr>
          <w:rFonts w:ascii="Arial" w:hAnsi="Arial" w:cs="Arial"/>
          <w:sz w:val="20"/>
          <w:szCs w:val="20"/>
        </w:rPr>
        <w:t xml:space="preserve">a voz y voto y las decisiones serán </w:t>
      </w:r>
      <w:r w:rsidRPr="001B456E">
        <w:rPr>
          <w:rFonts w:ascii="Arial" w:hAnsi="Arial" w:cs="Arial"/>
          <w:sz w:val="20"/>
          <w:szCs w:val="20"/>
        </w:rPr>
        <w:lastRenderedPageBreak/>
        <w:t>válidas por mayoría de votos. Si la inasistencia de alguna</w:t>
      </w:r>
      <w:r w:rsidR="00A20790">
        <w:rPr>
          <w:rFonts w:ascii="Arial" w:hAnsi="Arial" w:cs="Arial"/>
          <w:sz w:val="20"/>
          <w:szCs w:val="20"/>
        </w:rPr>
        <w:t xml:space="preserve"> </w:t>
      </w:r>
      <w:r w:rsidRPr="001B456E">
        <w:rPr>
          <w:rFonts w:ascii="Arial" w:hAnsi="Arial" w:cs="Arial"/>
          <w:sz w:val="20"/>
          <w:szCs w:val="20"/>
        </w:rPr>
        <w:t>persona de las que deben intervenir, provoca el retraso en la resolución de algún asunto, el</w:t>
      </w:r>
      <w:r w:rsidR="00A20790">
        <w:rPr>
          <w:rFonts w:ascii="Arial" w:hAnsi="Arial" w:cs="Arial"/>
          <w:sz w:val="20"/>
          <w:szCs w:val="20"/>
        </w:rPr>
        <w:t xml:space="preserve"> </w:t>
      </w:r>
      <w:proofErr w:type="gramStart"/>
      <w:r w:rsidRPr="001B456E">
        <w:rPr>
          <w:rFonts w:ascii="Arial" w:hAnsi="Arial" w:cs="Arial"/>
          <w:sz w:val="20"/>
          <w:szCs w:val="20"/>
        </w:rPr>
        <w:t>Secretario Ejecutivo</w:t>
      </w:r>
      <w:proofErr w:type="gramEnd"/>
      <w:r w:rsidRPr="001B456E">
        <w:rPr>
          <w:rFonts w:ascii="Arial" w:hAnsi="Arial" w:cs="Arial"/>
          <w:sz w:val="20"/>
          <w:szCs w:val="20"/>
        </w:rPr>
        <w:t xml:space="preserve"> </w:t>
      </w:r>
      <w:r w:rsidR="00BA5329">
        <w:rPr>
          <w:rFonts w:ascii="Arial" w:hAnsi="Arial" w:cs="Arial"/>
          <w:sz w:val="20"/>
          <w:szCs w:val="20"/>
        </w:rPr>
        <w:t xml:space="preserve">o Secretaria Ejecutiva </w:t>
      </w:r>
      <w:r w:rsidRPr="001B456E">
        <w:rPr>
          <w:rFonts w:ascii="Arial" w:hAnsi="Arial" w:cs="Arial"/>
          <w:sz w:val="20"/>
          <w:szCs w:val="20"/>
        </w:rPr>
        <w:t>del Comité deberá comunicarlo por escrito al Titular correspondiente, con la</w:t>
      </w:r>
      <w:r w:rsidR="00A20790">
        <w:rPr>
          <w:rFonts w:ascii="Arial" w:hAnsi="Arial" w:cs="Arial"/>
          <w:sz w:val="20"/>
          <w:szCs w:val="20"/>
        </w:rPr>
        <w:t xml:space="preserve"> </w:t>
      </w:r>
      <w:r w:rsidRPr="001B456E">
        <w:rPr>
          <w:rFonts w:ascii="Arial" w:hAnsi="Arial" w:cs="Arial"/>
          <w:sz w:val="20"/>
          <w:szCs w:val="20"/>
        </w:rPr>
        <w:t>finalidad de que se tomen las medidas pertinentes al caso.</w:t>
      </w:r>
    </w:p>
    <w:p w14:paraId="608822D8" w14:textId="77777777" w:rsidR="00FD64C2" w:rsidRDefault="00FD64C2" w:rsidP="00323A91">
      <w:pPr>
        <w:autoSpaceDE w:val="0"/>
        <w:autoSpaceDN w:val="0"/>
        <w:adjustRightInd w:val="0"/>
        <w:spacing w:after="0" w:line="240" w:lineRule="auto"/>
        <w:jc w:val="both"/>
        <w:rPr>
          <w:rFonts w:ascii="Arial" w:hAnsi="Arial" w:cs="Arial"/>
          <w:sz w:val="20"/>
          <w:szCs w:val="20"/>
        </w:rPr>
      </w:pPr>
    </w:p>
    <w:p w14:paraId="2DA46556" w14:textId="72874322" w:rsidR="004812F4" w:rsidRDefault="004812F4"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sz w:val="20"/>
          <w:szCs w:val="20"/>
        </w:rPr>
        <w:t>En todo caso, la programación y el desarrollo de las sesiones se ajustará a lo dispuesto por las</w:t>
      </w:r>
      <w:r w:rsidR="00A20790">
        <w:rPr>
          <w:rFonts w:ascii="Arial" w:hAnsi="Arial" w:cs="Arial"/>
          <w:sz w:val="20"/>
          <w:szCs w:val="20"/>
        </w:rPr>
        <w:t xml:space="preserve"> </w:t>
      </w:r>
      <w:r w:rsidRPr="001B456E">
        <w:rPr>
          <w:rFonts w:ascii="Arial" w:hAnsi="Arial" w:cs="Arial"/>
          <w:sz w:val="20"/>
          <w:szCs w:val="20"/>
        </w:rPr>
        <w:t xml:space="preserve">Normas Generales </w:t>
      </w:r>
      <w:r w:rsidR="006B7162">
        <w:rPr>
          <w:rFonts w:ascii="Arial" w:hAnsi="Arial" w:cs="Arial"/>
          <w:sz w:val="20"/>
          <w:szCs w:val="20"/>
        </w:rPr>
        <w:t>s</w:t>
      </w:r>
      <w:r w:rsidRPr="001B456E">
        <w:rPr>
          <w:rFonts w:ascii="Arial" w:hAnsi="Arial" w:cs="Arial"/>
          <w:sz w:val="20"/>
          <w:szCs w:val="20"/>
        </w:rPr>
        <w:t>obre Bienes Muebles Propiedad de</w:t>
      </w:r>
      <w:r w:rsidR="00FD64C2">
        <w:rPr>
          <w:rFonts w:ascii="Arial" w:hAnsi="Arial" w:cs="Arial"/>
          <w:sz w:val="20"/>
          <w:szCs w:val="20"/>
        </w:rPr>
        <w:t xml:space="preserve"> la Comisión</w:t>
      </w:r>
      <w:r w:rsidRPr="001B456E">
        <w:rPr>
          <w:rFonts w:ascii="Arial" w:hAnsi="Arial" w:cs="Arial"/>
          <w:sz w:val="20"/>
          <w:szCs w:val="20"/>
        </w:rPr>
        <w:t>.</w:t>
      </w:r>
    </w:p>
    <w:p w14:paraId="4A2772AA" w14:textId="77777777" w:rsidR="00BA5329" w:rsidRPr="001B456E" w:rsidRDefault="00BA5329" w:rsidP="00323A91">
      <w:pPr>
        <w:autoSpaceDE w:val="0"/>
        <w:autoSpaceDN w:val="0"/>
        <w:adjustRightInd w:val="0"/>
        <w:spacing w:after="0" w:line="240" w:lineRule="auto"/>
        <w:jc w:val="both"/>
        <w:rPr>
          <w:rFonts w:ascii="Arial" w:hAnsi="Arial" w:cs="Arial"/>
          <w:sz w:val="20"/>
          <w:szCs w:val="20"/>
        </w:rPr>
      </w:pPr>
    </w:p>
    <w:p w14:paraId="5549EB3B" w14:textId="09A67E3F" w:rsidR="004812F4" w:rsidRPr="001B456E" w:rsidRDefault="004812F4"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sz w:val="20"/>
          <w:szCs w:val="20"/>
        </w:rPr>
        <w:t xml:space="preserve">Los integrantes del comité con derecho a voz y voto serán el </w:t>
      </w:r>
      <w:proofErr w:type="gramStart"/>
      <w:r w:rsidRPr="001B456E">
        <w:rPr>
          <w:rFonts w:ascii="Arial" w:hAnsi="Arial" w:cs="Arial"/>
          <w:sz w:val="20"/>
          <w:szCs w:val="20"/>
        </w:rPr>
        <w:t>Presidente</w:t>
      </w:r>
      <w:proofErr w:type="gramEnd"/>
      <w:r w:rsidR="00BA5329">
        <w:rPr>
          <w:rFonts w:ascii="Arial" w:hAnsi="Arial" w:cs="Arial"/>
          <w:sz w:val="20"/>
          <w:szCs w:val="20"/>
        </w:rPr>
        <w:t xml:space="preserve"> o Presidenta</w:t>
      </w:r>
      <w:r w:rsidRPr="001B456E">
        <w:rPr>
          <w:rFonts w:ascii="Arial" w:hAnsi="Arial" w:cs="Arial"/>
          <w:sz w:val="20"/>
          <w:szCs w:val="20"/>
        </w:rPr>
        <w:t>, el Secretario</w:t>
      </w:r>
      <w:r w:rsidR="00A20790">
        <w:rPr>
          <w:rFonts w:ascii="Arial" w:hAnsi="Arial" w:cs="Arial"/>
          <w:sz w:val="20"/>
          <w:szCs w:val="20"/>
        </w:rPr>
        <w:t xml:space="preserve"> </w:t>
      </w:r>
      <w:r w:rsidRPr="001B456E">
        <w:rPr>
          <w:rFonts w:ascii="Arial" w:hAnsi="Arial" w:cs="Arial"/>
          <w:sz w:val="20"/>
          <w:szCs w:val="20"/>
        </w:rPr>
        <w:t>Ejecutivo</w:t>
      </w:r>
      <w:r w:rsidR="00BA5329">
        <w:rPr>
          <w:rFonts w:ascii="Arial" w:hAnsi="Arial" w:cs="Arial"/>
          <w:sz w:val="20"/>
          <w:szCs w:val="20"/>
        </w:rPr>
        <w:t xml:space="preserve"> o Secretaria Ejecutiva</w:t>
      </w:r>
      <w:r w:rsidRPr="001B456E">
        <w:rPr>
          <w:rFonts w:ascii="Arial" w:hAnsi="Arial" w:cs="Arial"/>
          <w:sz w:val="20"/>
          <w:szCs w:val="20"/>
        </w:rPr>
        <w:t xml:space="preserve">, el Secretario Técnico </w:t>
      </w:r>
      <w:r w:rsidR="00BA5329">
        <w:rPr>
          <w:rFonts w:ascii="Arial" w:hAnsi="Arial" w:cs="Arial"/>
          <w:sz w:val="20"/>
          <w:szCs w:val="20"/>
        </w:rPr>
        <w:t xml:space="preserve">o Secretaria Técnica </w:t>
      </w:r>
      <w:r w:rsidRPr="001B456E">
        <w:rPr>
          <w:rFonts w:ascii="Arial" w:hAnsi="Arial" w:cs="Arial"/>
          <w:sz w:val="20"/>
          <w:szCs w:val="20"/>
        </w:rPr>
        <w:t>y Vocales; los Asesores tendrán derecho a voz.</w:t>
      </w:r>
    </w:p>
    <w:p w14:paraId="2C45B99C" w14:textId="77777777" w:rsidR="00FD64C2" w:rsidRDefault="00FD64C2" w:rsidP="00323A91">
      <w:pPr>
        <w:autoSpaceDE w:val="0"/>
        <w:autoSpaceDN w:val="0"/>
        <w:adjustRightInd w:val="0"/>
        <w:spacing w:after="0" w:line="240" w:lineRule="auto"/>
        <w:jc w:val="both"/>
        <w:rPr>
          <w:rFonts w:ascii="Arial" w:hAnsi="Arial" w:cs="Arial"/>
          <w:b/>
          <w:bCs/>
          <w:sz w:val="20"/>
          <w:szCs w:val="20"/>
        </w:rPr>
      </w:pPr>
    </w:p>
    <w:p w14:paraId="4BF616BF" w14:textId="1910958B" w:rsidR="004812F4" w:rsidRPr="001B456E" w:rsidRDefault="004812F4"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b/>
          <w:bCs/>
          <w:sz w:val="20"/>
          <w:szCs w:val="20"/>
        </w:rPr>
        <w:t xml:space="preserve">DÉCIMO </w:t>
      </w:r>
      <w:r w:rsidR="00A20790" w:rsidRPr="001B456E">
        <w:rPr>
          <w:rFonts w:ascii="Arial" w:hAnsi="Arial" w:cs="Arial"/>
          <w:b/>
          <w:bCs/>
          <w:sz w:val="20"/>
          <w:szCs w:val="20"/>
        </w:rPr>
        <w:t>SEGUNDO. -</w:t>
      </w:r>
      <w:r w:rsidRPr="001B456E">
        <w:rPr>
          <w:rFonts w:ascii="Arial" w:hAnsi="Arial" w:cs="Arial"/>
          <w:b/>
          <w:bCs/>
          <w:sz w:val="20"/>
          <w:szCs w:val="20"/>
        </w:rPr>
        <w:t xml:space="preserve"> </w:t>
      </w:r>
      <w:r w:rsidRPr="001B456E">
        <w:rPr>
          <w:rFonts w:ascii="Arial" w:hAnsi="Arial" w:cs="Arial"/>
          <w:sz w:val="20"/>
          <w:szCs w:val="20"/>
        </w:rPr>
        <w:t>Los asuntos que se sometan a consideración del Comité, deberán</w:t>
      </w:r>
      <w:r w:rsidR="00A20790">
        <w:rPr>
          <w:rFonts w:ascii="Arial" w:hAnsi="Arial" w:cs="Arial"/>
          <w:sz w:val="20"/>
          <w:szCs w:val="20"/>
        </w:rPr>
        <w:t xml:space="preserve"> </w:t>
      </w:r>
      <w:r w:rsidRPr="001B456E">
        <w:rPr>
          <w:rFonts w:ascii="Arial" w:hAnsi="Arial" w:cs="Arial"/>
          <w:sz w:val="20"/>
          <w:szCs w:val="20"/>
        </w:rPr>
        <w:t>presentarse por escrito, firmados por el titular del área solicitante y contener los requisitos</w:t>
      </w:r>
      <w:r w:rsidR="00A20790">
        <w:rPr>
          <w:rFonts w:ascii="Arial" w:hAnsi="Arial" w:cs="Arial"/>
          <w:sz w:val="20"/>
          <w:szCs w:val="20"/>
        </w:rPr>
        <w:t xml:space="preserve"> </w:t>
      </w:r>
      <w:r w:rsidRPr="001B456E">
        <w:rPr>
          <w:rFonts w:ascii="Arial" w:hAnsi="Arial" w:cs="Arial"/>
          <w:sz w:val="20"/>
          <w:szCs w:val="20"/>
        </w:rPr>
        <w:t>siguientes:</w:t>
      </w:r>
    </w:p>
    <w:p w14:paraId="5DD3DAC4" w14:textId="0BCF089A" w:rsidR="004812F4" w:rsidRPr="00FD64C2" w:rsidRDefault="004812F4" w:rsidP="006B7162">
      <w:pPr>
        <w:pStyle w:val="Prrafodelista"/>
        <w:numPr>
          <w:ilvl w:val="0"/>
          <w:numId w:val="31"/>
        </w:numPr>
        <w:autoSpaceDE w:val="0"/>
        <w:autoSpaceDN w:val="0"/>
        <w:adjustRightInd w:val="0"/>
        <w:spacing w:after="0" w:line="240" w:lineRule="auto"/>
        <w:ind w:left="426"/>
        <w:jc w:val="both"/>
        <w:rPr>
          <w:rFonts w:ascii="Arial" w:hAnsi="Arial" w:cs="Arial"/>
          <w:sz w:val="20"/>
          <w:szCs w:val="20"/>
        </w:rPr>
      </w:pPr>
      <w:r w:rsidRPr="00FD64C2">
        <w:rPr>
          <w:rFonts w:ascii="Arial" w:hAnsi="Arial" w:cs="Arial"/>
          <w:sz w:val="20"/>
          <w:szCs w:val="20"/>
        </w:rPr>
        <w:t xml:space="preserve">La información resumida del asunto que se propone sea </w:t>
      </w:r>
      <w:r w:rsidR="006B7162" w:rsidRPr="00FD64C2">
        <w:rPr>
          <w:rFonts w:ascii="Arial" w:hAnsi="Arial" w:cs="Arial"/>
          <w:sz w:val="20"/>
          <w:szCs w:val="20"/>
        </w:rPr>
        <w:t>analizada</w:t>
      </w:r>
      <w:r w:rsidRPr="00FD64C2">
        <w:rPr>
          <w:rFonts w:ascii="Arial" w:hAnsi="Arial" w:cs="Arial"/>
          <w:sz w:val="20"/>
          <w:szCs w:val="20"/>
        </w:rPr>
        <w:t xml:space="preserve"> y la descripción</w:t>
      </w:r>
      <w:r w:rsidR="00A20790" w:rsidRPr="00FD64C2">
        <w:rPr>
          <w:rFonts w:ascii="Arial" w:hAnsi="Arial" w:cs="Arial"/>
          <w:sz w:val="20"/>
          <w:szCs w:val="20"/>
        </w:rPr>
        <w:t xml:space="preserve"> </w:t>
      </w:r>
      <w:r w:rsidRPr="00FD64C2">
        <w:rPr>
          <w:rFonts w:ascii="Arial" w:hAnsi="Arial" w:cs="Arial"/>
          <w:sz w:val="20"/>
          <w:szCs w:val="20"/>
        </w:rPr>
        <w:t>genérica de los bienes que se pretenda afectar o dar de baja;</w:t>
      </w:r>
    </w:p>
    <w:p w14:paraId="7A1D1465" w14:textId="657B9C00" w:rsidR="004812F4" w:rsidRPr="00FD64C2" w:rsidRDefault="004812F4" w:rsidP="006B7162">
      <w:pPr>
        <w:pStyle w:val="Prrafodelista"/>
        <w:numPr>
          <w:ilvl w:val="0"/>
          <w:numId w:val="31"/>
        </w:numPr>
        <w:autoSpaceDE w:val="0"/>
        <w:autoSpaceDN w:val="0"/>
        <w:adjustRightInd w:val="0"/>
        <w:spacing w:after="0" w:line="240" w:lineRule="auto"/>
        <w:ind w:left="426"/>
        <w:jc w:val="both"/>
        <w:rPr>
          <w:rFonts w:ascii="Arial" w:hAnsi="Arial" w:cs="Arial"/>
          <w:sz w:val="20"/>
          <w:szCs w:val="20"/>
        </w:rPr>
      </w:pPr>
      <w:r w:rsidRPr="00FD64C2">
        <w:rPr>
          <w:rFonts w:ascii="Arial" w:hAnsi="Arial" w:cs="Arial"/>
          <w:sz w:val="20"/>
          <w:szCs w:val="20"/>
        </w:rPr>
        <w:t>La indicación de la documentación soporte que se adjunte para cada asunto y las</w:t>
      </w:r>
      <w:r w:rsidR="00A20790" w:rsidRPr="00FD64C2">
        <w:rPr>
          <w:rFonts w:ascii="Arial" w:hAnsi="Arial" w:cs="Arial"/>
          <w:sz w:val="20"/>
          <w:szCs w:val="20"/>
        </w:rPr>
        <w:t xml:space="preserve"> </w:t>
      </w:r>
      <w:r w:rsidRPr="00FD64C2">
        <w:rPr>
          <w:rFonts w:ascii="Arial" w:hAnsi="Arial" w:cs="Arial"/>
          <w:sz w:val="20"/>
          <w:szCs w:val="20"/>
        </w:rPr>
        <w:t>especificaciones y justificaciones técnicas; y</w:t>
      </w:r>
    </w:p>
    <w:p w14:paraId="735DD033" w14:textId="720C5D94" w:rsidR="004812F4" w:rsidRPr="00FD64C2" w:rsidRDefault="004812F4" w:rsidP="006B7162">
      <w:pPr>
        <w:pStyle w:val="Prrafodelista"/>
        <w:numPr>
          <w:ilvl w:val="0"/>
          <w:numId w:val="31"/>
        </w:numPr>
        <w:autoSpaceDE w:val="0"/>
        <w:autoSpaceDN w:val="0"/>
        <w:adjustRightInd w:val="0"/>
        <w:spacing w:after="0" w:line="240" w:lineRule="auto"/>
        <w:ind w:left="426"/>
        <w:jc w:val="both"/>
        <w:rPr>
          <w:rFonts w:ascii="Arial" w:hAnsi="Arial" w:cs="Arial"/>
          <w:sz w:val="20"/>
          <w:szCs w:val="20"/>
        </w:rPr>
      </w:pPr>
      <w:r w:rsidRPr="00FD64C2">
        <w:rPr>
          <w:rFonts w:ascii="Arial" w:hAnsi="Arial" w:cs="Arial"/>
          <w:sz w:val="20"/>
          <w:szCs w:val="20"/>
        </w:rPr>
        <w:t>En su caso, la justificación y el fundamento legal para llevar a cabo el procedimiento de</w:t>
      </w:r>
      <w:r w:rsidR="00A20790" w:rsidRPr="00FD64C2">
        <w:rPr>
          <w:rFonts w:ascii="Arial" w:hAnsi="Arial" w:cs="Arial"/>
          <w:sz w:val="20"/>
          <w:szCs w:val="20"/>
        </w:rPr>
        <w:t xml:space="preserve"> </w:t>
      </w:r>
      <w:r w:rsidRPr="00FD64C2">
        <w:rPr>
          <w:rFonts w:ascii="Arial" w:hAnsi="Arial" w:cs="Arial"/>
          <w:sz w:val="20"/>
          <w:szCs w:val="20"/>
        </w:rPr>
        <w:t>afectación, baja o destino final de conformidad a lo establecido en las Normas Generales</w:t>
      </w:r>
      <w:r w:rsidR="00A20790" w:rsidRPr="00FD64C2">
        <w:rPr>
          <w:rFonts w:ascii="Arial" w:hAnsi="Arial" w:cs="Arial"/>
          <w:sz w:val="20"/>
          <w:szCs w:val="20"/>
        </w:rPr>
        <w:t xml:space="preserve"> </w:t>
      </w:r>
      <w:r w:rsidR="006B7162">
        <w:rPr>
          <w:rFonts w:ascii="Arial" w:hAnsi="Arial" w:cs="Arial"/>
          <w:sz w:val="20"/>
          <w:szCs w:val="20"/>
        </w:rPr>
        <w:t>s</w:t>
      </w:r>
      <w:r w:rsidRPr="00FD64C2">
        <w:rPr>
          <w:rFonts w:ascii="Arial" w:hAnsi="Arial" w:cs="Arial"/>
          <w:sz w:val="20"/>
          <w:szCs w:val="20"/>
        </w:rPr>
        <w:t xml:space="preserve">obre Bienes Muebles, Propiedad </w:t>
      </w:r>
      <w:r w:rsidR="006B7162">
        <w:rPr>
          <w:rFonts w:ascii="Arial" w:hAnsi="Arial" w:cs="Arial"/>
          <w:sz w:val="20"/>
          <w:szCs w:val="20"/>
        </w:rPr>
        <w:t>de la Comisión</w:t>
      </w:r>
      <w:r w:rsidRPr="00FD64C2">
        <w:rPr>
          <w:rFonts w:ascii="Arial" w:hAnsi="Arial" w:cs="Arial"/>
          <w:sz w:val="20"/>
          <w:szCs w:val="20"/>
        </w:rPr>
        <w:t>.</w:t>
      </w:r>
    </w:p>
    <w:p w14:paraId="161CE11C" w14:textId="77777777" w:rsidR="00FD64C2" w:rsidRDefault="00FD64C2" w:rsidP="00323A91">
      <w:pPr>
        <w:autoSpaceDE w:val="0"/>
        <w:autoSpaceDN w:val="0"/>
        <w:adjustRightInd w:val="0"/>
        <w:spacing w:after="0" w:line="240" w:lineRule="auto"/>
        <w:jc w:val="both"/>
        <w:rPr>
          <w:rFonts w:ascii="Arial" w:hAnsi="Arial" w:cs="Arial"/>
          <w:b/>
          <w:bCs/>
          <w:sz w:val="20"/>
          <w:szCs w:val="20"/>
        </w:rPr>
      </w:pPr>
    </w:p>
    <w:p w14:paraId="312BE99E" w14:textId="09EE4D6C" w:rsidR="004812F4" w:rsidRPr="001B456E" w:rsidRDefault="004812F4"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b/>
          <w:bCs/>
          <w:sz w:val="20"/>
          <w:szCs w:val="20"/>
        </w:rPr>
        <w:t xml:space="preserve">DÉCIMO </w:t>
      </w:r>
      <w:r w:rsidR="00A20790" w:rsidRPr="001B456E">
        <w:rPr>
          <w:rFonts w:ascii="Arial" w:hAnsi="Arial" w:cs="Arial"/>
          <w:b/>
          <w:bCs/>
          <w:sz w:val="20"/>
          <w:szCs w:val="20"/>
        </w:rPr>
        <w:t>TERCERO. -</w:t>
      </w:r>
      <w:r w:rsidRPr="001B456E">
        <w:rPr>
          <w:rFonts w:ascii="Arial" w:hAnsi="Arial" w:cs="Arial"/>
          <w:b/>
          <w:bCs/>
          <w:sz w:val="20"/>
          <w:szCs w:val="20"/>
        </w:rPr>
        <w:t xml:space="preserve"> </w:t>
      </w:r>
      <w:r w:rsidRPr="001B456E">
        <w:rPr>
          <w:rFonts w:ascii="Arial" w:hAnsi="Arial" w:cs="Arial"/>
          <w:sz w:val="20"/>
          <w:szCs w:val="20"/>
        </w:rPr>
        <w:t>La información y documentación que se someta a consideración del</w:t>
      </w:r>
      <w:r w:rsidR="00A20790">
        <w:rPr>
          <w:rFonts w:ascii="Arial" w:hAnsi="Arial" w:cs="Arial"/>
          <w:sz w:val="20"/>
          <w:szCs w:val="20"/>
        </w:rPr>
        <w:t xml:space="preserve"> </w:t>
      </w:r>
      <w:r w:rsidRPr="001B456E">
        <w:rPr>
          <w:rFonts w:ascii="Arial" w:hAnsi="Arial" w:cs="Arial"/>
          <w:sz w:val="20"/>
          <w:szCs w:val="20"/>
        </w:rPr>
        <w:t>Comité, serán de la exclusiva responsabilidad del área que las formule.</w:t>
      </w:r>
    </w:p>
    <w:p w14:paraId="09495ACD" w14:textId="77777777" w:rsidR="00FD64C2" w:rsidRDefault="00FD64C2" w:rsidP="00323A91">
      <w:pPr>
        <w:autoSpaceDE w:val="0"/>
        <w:autoSpaceDN w:val="0"/>
        <w:adjustRightInd w:val="0"/>
        <w:spacing w:after="0" w:line="240" w:lineRule="auto"/>
        <w:jc w:val="both"/>
        <w:rPr>
          <w:rFonts w:ascii="Arial" w:hAnsi="Arial" w:cs="Arial"/>
          <w:b/>
          <w:bCs/>
          <w:sz w:val="20"/>
          <w:szCs w:val="20"/>
        </w:rPr>
      </w:pPr>
    </w:p>
    <w:p w14:paraId="7609B528" w14:textId="47CAC606" w:rsidR="004812F4" w:rsidRPr="001B456E" w:rsidRDefault="004812F4"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b/>
          <w:bCs/>
          <w:sz w:val="20"/>
          <w:szCs w:val="20"/>
        </w:rPr>
        <w:t xml:space="preserve">DÉCIMO </w:t>
      </w:r>
      <w:r w:rsidR="00A20790" w:rsidRPr="001B456E">
        <w:rPr>
          <w:rFonts w:ascii="Arial" w:hAnsi="Arial" w:cs="Arial"/>
          <w:b/>
          <w:bCs/>
          <w:sz w:val="20"/>
          <w:szCs w:val="20"/>
        </w:rPr>
        <w:t>CUARTO. -</w:t>
      </w:r>
      <w:r w:rsidRPr="001B456E">
        <w:rPr>
          <w:rFonts w:ascii="Arial" w:hAnsi="Arial" w:cs="Arial"/>
          <w:b/>
          <w:bCs/>
          <w:sz w:val="20"/>
          <w:szCs w:val="20"/>
        </w:rPr>
        <w:t xml:space="preserve"> </w:t>
      </w:r>
      <w:r w:rsidRPr="001B456E">
        <w:rPr>
          <w:rFonts w:ascii="Arial" w:hAnsi="Arial" w:cs="Arial"/>
          <w:sz w:val="20"/>
          <w:szCs w:val="20"/>
        </w:rPr>
        <w:t>Para efectos de tramitar el destino final de bienes muebles, que</w:t>
      </w:r>
      <w:r w:rsidR="00A20790">
        <w:rPr>
          <w:rFonts w:ascii="Arial" w:hAnsi="Arial" w:cs="Arial"/>
          <w:sz w:val="20"/>
          <w:szCs w:val="20"/>
        </w:rPr>
        <w:t xml:space="preserve"> </w:t>
      </w:r>
      <w:r w:rsidRPr="001B456E">
        <w:rPr>
          <w:rFonts w:ascii="Arial" w:hAnsi="Arial" w:cs="Arial"/>
          <w:sz w:val="20"/>
          <w:szCs w:val="20"/>
        </w:rPr>
        <w:t xml:space="preserve">previamente hayan sido dados de baja por el </w:t>
      </w:r>
      <w:r w:rsidR="00386414">
        <w:rPr>
          <w:rFonts w:ascii="Arial" w:hAnsi="Arial" w:cs="Arial"/>
          <w:sz w:val="20"/>
          <w:szCs w:val="20"/>
        </w:rPr>
        <w:t>Área</w:t>
      </w:r>
      <w:r w:rsidRPr="001B456E">
        <w:rPr>
          <w:rFonts w:ascii="Arial" w:hAnsi="Arial" w:cs="Arial"/>
          <w:sz w:val="20"/>
          <w:szCs w:val="20"/>
        </w:rPr>
        <w:t xml:space="preserve"> de Recursos Materiales</w:t>
      </w:r>
      <w:r w:rsidR="00A20790">
        <w:rPr>
          <w:rFonts w:ascii="Arial" w:hAnsi="Arial" w:cs="Arial"/>
          <w:sz w:val="20"/>
          <w:szCs w:val="20"/>
        </w:rPr>
        <w:t xml:space="preserve"> </w:t>
      </w:r>
      <w:r w:rsidR="00FD64C2">
        <w:rPr>
          <w:rFonts w:ascii="Arial" w:hAnsi="Arial" w:cs="Arial"/>
          <w:sz w:val="20"/>
          <w:szCs w:val="20"/>
        </w:rPr>
        <w:t>de la Comisión</w:t>
      </w:r>
      <w:r w:rsidRPr="001B456E">
        <w:rPr>
          <w:rFonts w:ascii="Arial" w:hAnsi="Arial" w:cs="Arial"/>
          <w:sz w:val="20"/>
          <w:szCs w:val="20"/>
        </w:rPr>
        <w:t>, a su vez deberá de integrar la documentación soporte de baja y en su caso, avalúo</w:t>
      </w:r>
      <w:r w:rsidR="00A20790">
        <w:rPr>
          <w:rFonts w:ascii="Arial" w:hAnsi="Arial" w:cs="Arial"/>
          <w:sz w:val="20"/>
          <w:szCs w:val="20"/>
        </w:rPr>
        <w:t xml:space="preserve"> </w:t>
      </w:r>
      <w:r w:rsidRPr="001B456E">
        <w:rPr>
          <w:rFonts w:ascii="Arial" w:hAnsi="Arial" w:cs="Arial"/>
          <w:sz w:val="20"/>
          <w:szCs w:val="20"/>
        </w:rPr>
        <w:t>vigente de acuerdo a lo que establecen las Normas Generales según sea el caso, a fin de que</w:t>
      </w:r>
      <w:r w:rsidR="00A20790">
        <w:rPr>
          <w:rFonts w:ascii="Arial" w:hAnsi="Arial" w:cs="Arial"/>
          <w:sz w:val="20"/>
          <w:szCs w:val="20"/>
        </w:rPr>
        <w:t xml:space="preserve"> </w:t>
      </w:r>
      <w:r w:rsidRPr="001B456E">
        <w:rPr>
          <w:rFonts w:ascii="Arial" w:hAnsi="Arial" w:cs="Arial"/>
          <w:sz w:val="20"/>
          <w:szCs w:val="20"/>
        </w:rPr>
        <w:t>se presenten ante el comité para su aprobación correspondiente.</w:t>
      </w:r>
    </w:p>
    <w:p w14:paraId="7F4A34E5" w14:textId="77777777" w:rsidR="00FD64C2" w:rsidRDefault="00FD64C2" w:rsidP="00323A91">
      <w:pPr>
        <w:autoSpaceDE w:val="0"/>
        <w:autoSpaceDN w:val="0"/>
        <w:adjustRightInd w:val="0"/>
        <w:spacing w:after="0" w:line="240" w:lineRule="auto"/>
        <w:jc w:val="both"/>
        <w:rPr>
          <w:rFonts w:ascii="Arial" w:hAnsi="Arial" w:cs="Arial"/>
          <w:b/>
          <w:bCs/>
          <w:sz w:val="20"/>
          <w:szCs w:val="20"/>
        </w:rPr>
      </w:pPr>
    </w:p>
    <w:p w14:paraId="02586014" w14:textId="01C96503" w:rsidR="004812F4" w:rsidRPr="001B456E" w:rsidRDefault="004812F4"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b/>
          <w:bCs/>
          <w:sz w:val="20"/>
          <w:szCs w:val="20"/>
        </w:rPr>
        <w:t xml:space="preserve">DÉCIMO </w:t>
      </w:r>
      <w:r w:rsidR="00A20790" w:rsidRPr="001B456E">
        <w:rPr>
          <w:rFonts w:ascii="Arial" w:hAnsi="Arial" w:cs="Arial"/>
          <w:b/>
          <w:bCs/>
          <w:sz w:val="20"/>
          <w:szCs w:val="20"/>
        </w:rPr>
        <w:t>QUINTO. -</w:t>
      </w:r>
      <w:r w:rsidRPr="001B456E">
        <w:rPr>
          <w:rFonts w:ascii="Arial" w:hAnsi="Arial" w:cs="Arial"/>
          <w:b/>
          <w:bCs/>
          <w:sz w:val="20"/>
          <w:szCs w:val="20"/>
        </w:rPr>
        <w:t xml:space="preserve"> </w:t>
      </w:r>
      <w:r w:rsidRPr="001B456E">
        <w:rPr>
          <w:rFonts w:ascii="Arial" w:hAnsi="Arial" w:cs="Arial"/>
          <w:sz w:val="20"/>
          <w:szCs w:val="20"/>
        </w:rPr>
        <w:t xml:space="preserve">Remitidos los informes o asuntos especiales por el </w:t>
      </w:r>
      <w:proofErr w:type="gramStart"/>
      <w:r w:rsidRPr="001B456E">
        <w:rPr>
          <w:rFonts w:ascii="Arial" w:hAnsi="Arial" w:cs="Arial"/>
          <w:sz w:val="20"/>
          <w:szCs w:val="20"/>
        </w:rPr>
        <w:t>Presidente</w:t>
      </w:r>
      <w:proofErr w:type="gramEnd"/>
      <w:r w:rsidR="0031748A">
        <w:rPr>
          <w:rFonts w:ascii="Arial" w:hAnsi="Arial" w:cs="Arial"/>
          <w:sz w:val="20"/>
          <w:szCs w:val="20"/>
        </w:rPr>
        <w:t xml:space="preserve"> o Presidenta</w:t>
      </w:r>
      <w:r w:rsidRPr="001B456E">
        <w:rPr>
          <w:rFonts w:ascii="Arial" w:hAnsi="Arial" w:cs="Arial"/>
          <w:sz w:val="20"/>
          <w:szCs w:val="20"/>
        </w:rPr>
        <w:t>, el</w:t>
      </w:r>
      <w:r w:rsidR="00A20790">
        <w:rPr>
          <w:rFonts w:ascii="Arial" w:hAnsi="Arial" w:cs="Arial"/>
          <w:sz w:val="20"/>
          <w:szCs w:val="20"/>
        </w:rPr>
        <w:t xml:space="preserve"> </w:t>
      </w:r>
      <w:r w:rsidR="006B7162">
        <w:rPr>
          <w:rFonts w:ascii="Arial" w:hAnsi="Arial" w:cs="Arial"/>
          <w:sz w:val="20"/>
          <w:szCs w:val="20"/>
        </w:rPr>
        <w:t>Área</w:t>
      </w:r>
      <w:r w:rsidRPr="001B456E">
        <w:rPr>
          <w:rFonts w:ascii="Arial" w:hAnsi="Arial" w:cs="Arial"/>
          <w:sz w:val="20"/>
          <w:szCs w:val="20"/>
        </w:rPr>
        <w:t xml:space="preserve"> de Recursos Materiales </w:t>
      </w:r>
      <w:r w:rsidR="00386414">
        <w:rPr>
          <w:rFonts w:ascii="Arial" w:hAnsi="Arial" w:cs="Arial"/>
          <w:sz w:val="20"/>
          <w:szCs w:val="20"/>
        </w:rPr>
        <w:t>de la Comisión</w:t>
      </w:r>
      <w:r w:rsidRPr="001B456E">
        <w:rPr>
          <w:rFonts w:ascii="Arial" w:hAnsi="Arial" w:cs="Arial"/>
          <w:sz w:val="20"/>
          <w:szCs w:val="20"/>
        </w:rPr>
        <w:t>, los someterá al Comité para su</w:t>
      </w:r>
      <w:r w:rsidR="00A20790">
        <w:rPr>
          <w:rFonts w:ascii="Arial" w:hAnsi="Arial" w:cs="Arial"/>
          <w:sz w:val="20"/>
          <w:szCs w:val="20"/>
        </w:rPr>
        <w:t xml:space="preserve"> </w:t>
      </w:r>
      <w:r w:rsidRPr="001B456E">
        <w:rPr>
          <w:rFonts w:ascii="Arial" w:hAnsi="Arial" w:cs="Arial"/>
          <w:sz w:val="20"/>
          <w:szCs w:val="20"/>
        </w:rPr>
        <w:t>consideración, en los siguientes términos:</w:t>
      </w:r>
    </w:p>
    <w:p w14:paraId="136A857B" w14:textId="71128D04" w:rsidR="004812F4" w:rsidRPr="00FD64C2" w:rsidRDefault="004812F4" w:rsidP="00AC7226">
      <w:pPr>
        <w:pStyle w:val="Prrafodelista"/>
        <w:numPr>
          <w:ilvl w:val="0"/>
          <w:numId w:val="28"/>
        </w:numPr>
        <w:autoSpaceDE w:val="0"/>
        <w:autoSpaceDN w:val="0"/>
        <w:adjustRightInd w:val="0"/>
        <w:spacing w:after="0" w:line="240" w:lineRule="auto"/>
        <w:ind w:left="426"/>
        <w:jc w:val="both"/>
        <w:rPr>
          <w:rFonts w:ascii="Arial" w:hAnsi="Arial" w:cs="Arial"/>
          <w:sz w:val="20"/>
          <w:szCs w:val="20"/>
        </w:rPr>
      </w:pPr>
      <w:r w:rsidRPr="00FD64C2">
        <w:rPr>
          <w:rFonts w:ascii="Arial" w:hAnsi="Arial" w:cs="Arial"/>
          <w:sz w:val="20"/>
          <w:szCs w:val="20"/>
        </w:rPr>
        <w:t>Relación de bienes muebles dados de baja;</w:t>
      </w:r>
    </w:p>
    <w:p w14:paraId="6A03AC9A" w14:textId="32684D1A" w:rsidR="004812F4" w:rsidRPr="00FD64C2" w:rsidRDefault="004812F4" w:rsidP="00AC7226">
      <w:pPr>
        <w:pStyle w:val="Prrafodelista"/>
        <w:numPr>
          <w:ilvl w:val="0"/>
          <w:numId w:val="28"/>
        </w:numPr>
        <w:autoSpaceDE w:val="0"/>
        <w:autoSpaceDN w:val="0"/>
        <w:adjustRightInd w:val="0"/>
        <w:spacing w:after="0" w:line="240" w:lineRule="auto"/>
        <w:ind w:left="426"/>
        <w:jc w:val="both"/>
        <w:rPr>
          <w:rFonts w:ascii="Arial" w:hAnsi="Arial" w:cs="Arial"/>
          <w:sz w:val="20"/>
          <w:szCs w:val="20"/>
        </w:rPr>
      </w:pPr>
      <w:r w:rsidRPr="00FD64C2">
        <w:rPr>
          <w:rFonts w:ascii="Arial" w:hAnsi="Arial" w:cs="Arial"/>
          <w:sz w:val="20"/>
          <w:szCs w:val="20"/>
        </w:rPr>
        <w:t>Solicitud de destino final de los bienes muebles dados de baja, que se remitirá con cinco</w:t>
      </w:r>
      <w:r w:rsidR="00A20790" w:rsidRPr="00FD64C2">
        <w:rPr>
          <w:rFonts w:ascii="Arial" w:hAnsi="Arial" w:cs="Arial"/>
          <w:sz w:val="20"/>
          <w:szCs w:val="20"/>
        </w:rPr>
        <w:t xml:space="preserve"> </w:t>
      </w:r>
      <w:r w:rsidRPr="00FD64C2">
        <w:rPr>
          <w:rFonts w:ascii="Arial" w:hAnsi="Arial" w:cs="Arial"/>
          <w:sz w:val="20"/>
          <w:szCs w:val="20"/>
        </w:rPr>
        <w:t>días hábiles de anticipación a la celebración de la sesión, en la que se desee sean</w:t>
      </w:r>
      <w:r w:rsidR="00A20790" w:rsidRPr="00FD64C2">
        <w:rPr>
          <w:rFonts w:ascii="Arial" w:hAnsi="Arial" w:cs="Arial"/>
          <w:sz w:val="20"/>
          <w:szCs w:val="20"/>
        </w:rPr>
        <w:t xml:space="preserve"> </w:t>
      </w:r>
      <w:r w:rsidRPr="00FD64C2">
        <w:rPr>
          <w:rFonts w:ascii="Arial" w:hAnsi="Arial" w:cs="Arial"/>
          <w:sz w:val="20"/>
          <w:szCs w:val="20"/>
        </w:rPr>
        <w:t>tratados, acompañándose de la documentación señalada en el procedimiento para</w:t>
      </w:r>
      <w:r w:rsidR="00A20790" w:rsidRPr="00FD64C2">
        <w:rPr>
          <w:rFonts w:ascii="Arial" w:hAnsi="Arial" w:cs="Arial"/>
          <w:sz w:val="20"/>
          <w:szCs w:val="20"/>
        </w:rPr>
        <w:t xml:space="preserve"> </w:t>
      </w:r>
      <w:r w:rsidRPr="00FD64C2">
        <w:rPr>
          <w:rFonts w:ascii="Arial" w:hAnsi="Arial" w:cs="Arial"/>
          <w:sz w:val="20"/>
          <w:szCs w:val="20"/>
        </w:rPr>
        <w:t xml:space="preserve">efectuar la baja de bienes muebles, que al respecto emita el </w:t>
      </w:r>
      <w:r w:rsidR="00B445B4">
        <w:rPr>
          <w:rFonts w:ascii="Arial" w:hAnsi="Arial" w:cs="Arial"/>
          <w:sz w:val="20"/>
          <w:szCs w:val="20"/>
        </w:rPr>
        <w:t>Área</w:t>
      </w:r>
      <w:r w:rsidRPr="00FD64C2">
        <w:rPr>
          <w:rFonts w:ascii="Arial" w:hAnsi="Arial" w:cs="Arial"/>
          <w:sz w:val="20"/>
          <w:szCs w:val="20"/>
        </w:rPr>
        <w:t xml:space="preserve"> de Recursos</w:t>
      </w:r>
      <w:r w:rsidR="00A20790" w:rsidRPr="00FD64C2">
        <w:rPr>
          <w:rFonts w:ascii="Arial" w:hAnsi="Arial" w:cs="Arial"/>
          <w:sz w:val="20"/>
          <w:szCs w:val="20"/>
        </w:rPr>
        <w:t xml:space="preserve"> </w:t>
      </w:r>
      <w:r w:rsidRPr="00FD64C2">
        <w:rPr>
          <w:rFonts w:ascii="Arial" w:hAnsi="Arial" w:cs="Arial"/>
          <w:sz w:val="20"/>
          <w:szCs w:val="20"/>
        </w:rPr>
        <w:t>Materiales; y</w:t>
      </w:r>
    </w:p>
    <w:p w14:paraId="1FFD2E07" w14:textId="3EDB3562" w:rsidR="004812F4" w:rsidRPr="00FD64C2" w:rsidRDefault="004812F4" w:rsidP="00AC7226">
      <w:pPr>
        <w:pStyle w:val="Prrafodelista"/>
        <w:numPr>
          <w:ilvl w:val="0"/>
          <w:numId w:val="28"/>
        </w:numPr>
        <w:autoSpaceDE w:val="0"/>
        <w:autoSpaceDN w:val="0"/>
        <w:adjustRightInd w:val="0"/>
        <w:spacing w:after="0" w:line="240" w:lineRule="auto"/>
        <w:ind w:left="426"/>
        <w:jc w:val="both"/>
        <w:rPr>
          <w:rFonts w:ascii="Arial" w:hAnsi="Arial" w:cs="Arial"/>
          <w:sz w:val="20"/>
          <w:szCs w:val="20"/>
        </w:rPr>
      </w:pPr>
      <w:r w:rsidRPr="00FD64C2">
        <w:rPr>
          <w:rFonts w:ascii="Arial" w:hAnsi="Arial" w:cs="Arial"/>
          <w:sz w:val="20"/>
          <w:szCs w:val="20"/>
        </w:rPr>
        <w:t>Informe anual de trámite o conclusión de la afectación, baja o destino final de bienes</w:t>
      </w:r>
      <w:r w:rsidR="00A20790" w:rsidRPr="00FD64C2">
        <w:rPr>
          <w:rFonts w:ascii="Arial" w:hAnsi="Arial" w:cs="Arial"/>
          <w:sz w:val="20"/>
          <w:szCs w:val="20"/>
        </w:rPr>
        <w:t xml:space="preserve"> </w:t>
      </w:r>
      <w:r w:rsidRPr="00FD64C2">
        <w:rPr>
          <w:rFonts w:ascii="Arial" w:hAnsi="Arial" w:cs="Arial"/>
          <w:sz w:val="20"/>
          <w:szCs w:val="20"/>
        </w:rPr>
        <w:t xml:space="preserve">muebles, en el formato que establezca el </w:t>
      </w:r>
      <w:r w:rsidR="00B445B4">
        <w:rPr>
          <w:rFonts w:ascii="Arial" w:hAnsi="Arial" w:cs="Arial"/>
          <w:sz w:val="20"/>
          <w:szCs w:val="20"/>
        </w:rPr>
        <w:t>Área</w:t>
      </w:r>
      <w:r w:rsidRPr="00FD64C2">
        <w:rPr>
          <w:rFonts w:ascii="Arial" w:hAnsi="Arial" w:cs="Arial"/>
          <w:sz w:val="20"/>
          <w:szCs w:val="20"/>
        </w:rPr>
        <w:t xml:space="preserve"> Recursos Materiales. El cual se presentará ante el Comité en las sesiones que celebre.</w:t>
      </w:r>
    </w:p>
    <w:p w14:paraId="0EF087D2" w14:textId="77777777" w:rsidR="00FD64C2" w:rsidRDefault="00FD64C2" w:rsidP="00323A91">
      <w:pPr>
        <w:autoSpaceDE w:val="0"/>
        <w:autoSpaceDN w:val="0"/>
        <w:adjustRightInd w:val="0"/>
        <w:spacing w:after="0" w:line="240" w:lineRule="auto"/>
        <w:ind w:left="426"/>
        <w:jc w:val="both"/>
        <w:rPr>
          <w:rFonts w:ascii="Arial" w:hAnsi="Arial" w:cs="Arial"/>
          <w:sz w:val="20"/>
          <w:szCs w:val="20"/>
        </w:rPr>
      </w:pPr>
    </w:p>
    <w:p w14:paraId="2D77E568" w14:textId="637641D3" w:rsidR="004812F4" w:rsidRPr="001B456E" w:rsidRDefault="004812F4"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sz w:val="20"/>
          <w:szCs w:val="20"/>
        </w:rPr>
        <w:t>El informe anual de afectación, baja y destino final de bienes muebles del ejercicio anterior, será</w:t>
      </w:r>
      <w:r w:rsidR="00A20790">
        <w:rPr>
          <w:rFonts w:ascii="Arial" w:hAnsi="Arial" w:cs="Arial"/>
          <w:sz w:val="20"/>
          <w:szCs w:val="20"/>
        </w:rPr>
        <w:t xml:space="preserve"> </w:t>
      </w:r>
      <w:r w:rsidRPr="001B456E">
        <w:rPr>
          <w:rFonts w:ascii="Arial" w:hAnsi="Arial" w:cs="Arial"/>
          <w:sz w:val="20"/>
          <w:szCs w:val="20"/>
        </w:rPr>
        <w:t xml:space="preserve">presentado al Comité por el </w:t>
      </w:r>
      <w:r w:rsidR="00B445B4">
        <w:rPr>
          <w:rFonts w:ascii="Arial" w:hAnsi="Arial" w:cs="Arial"/>
          <w:sz w:val="20"/>
          <w:szCs w:val="20"/>
        </w:rPr>
        <w:t>Área</w:t>
      </w:r>
      <w:r w:rsidRPr="001B456E">
        <w:rPr>
          <w:rFonts w:ascii="Arial" w:hAnsi="Arial" w:cs="Arial"/>
          <w:sz w:val="20"/>
          <w:szCs w:val="20"/>
        </w:rPr>
        <w:t xml:space="preserve"> de Recursos Materiales, de acuerdo a</w:t>
      </w:r>
      <w:r w:rsidR="00FD64C2">
        <w:rPr>
          <w:rFonts w:ascii="Arial" w:hAnsi="Arial" w:cs="Arial"/>
          <w:sz w:val="20"/>
          <w:szCs w:val="20"/>
        </w:rPr>
        <w:t xml:space="preserve"> </w:t>
      </w:r>
      <w:r w:rsidRPr="001B456E">
        <w:rPr>
          <w:rFonts w:ascii="Arial" w:hAnsi="Arial" w:cs="Arial"/>
          <w:sz w:val="20"/>
          <w:szCs w:val="20"/>
        </w:rPr>
        <w:t>los lineamientos emitidos para tal efecto.</w:t>
      </w:r>
    </w:p>
    <w:p w14:paraId="0FE63156" w14:textId="77777777" w:rsidR="00FD64C2" w:rsidRDefault="00FD64C2" w:rsidP="00323A91">
      <w:pPr>
        <w:autoSpaceDE w:val="0"/>
        <w:autoSpaceDN w:val="0"/>
        <w:adjustRightInd w:val="0"/>
        <w:spacing w:after="0" w:line="240" w:lineRule="auto"/>
        <w:jc w:val="both"/>
        <w:rPr>
          <w:rFonts w:ascii="Arial" w:hAnsi="Arial" w:cs="Arial"/>
          <w:b/>
          <w:bCs/>
          <w:sz w:val="20"/>
          <w:szCs w:val="20"/>
        </w:rPr>
      </w:pPr>
    </w:p>
    <w:p w14:paraId="244A298C" w14:textId="3C973557" w:rsidR="004812F4" w:rsidRPr="001B456E" w:rsidRDefault="004812F4"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b/>
          <w:bCs/>
          <w:sz w:val="20"/>
          <w:szCs w:val="20"/>
        </w:rPr>
        <w:t xml:space="preserve">DÉCIMO </w:t>
      </w:r>
      <w:r w:rsidR="00A20790" w:rsidRPr="001B456E">
        <w:rPr>
          <w:rFonts w:ascii="Arial" w:hAnsi="Arial" w:cs="Arial"/>
          <w:b/>
          <w:bCs/>
          <w:sz w:val="20"/>
          <w:szCs w:val="20"/>
        </w:rPr>
        <w:t>SEXTO. -</w:t>
      </w:r>
      <w:r w:rsidRPr="001B456E">
        <w:rPr>
          <w:rFonts w:ascii="Arial" w:hAnsi="Arial" w:cs="Arial"/>
          <w:b/>
          <w:bCs/>
          <w:sz w:val="20"/>
          <w:szCs w:val="20"/>
        </w:rPr>
        <w:t xml:space="preserve"> </w:t>
      </w:r>
      <w:r w:rsidRPr="001B456E">
        <w:rPr>
          <w:rFonts w:ascii="Arial" w:hAnsi="Arial" w:cs="Arial"/>
          <w:sz w:val="20"/>
          <w:szCs w:val="20"/>
        </w:rPr>
        <w:t>El procedimiento de la enajenación a través de Licitación Pública se llevará a</w:t>
      </w:r>
      <w:r w:rsidR="00A20790">
        <w:rPr>
          <w:rFonts w:ascii="Arial" w:hAnsi="Arial" w:cs="Arial"/>
          <w:sz w:val="20"/>
          <w:szCs w:val="20"/>
        </w:rPr>
        <w:t xml:space="preserve"> </w:t>
      </w:r>
      <w:r w:rsidRPr="001B456E">
        <w:rPr>
          <w:rFonts w:ascii="Arial" w:hAnsi="Arial" w:cs="Arial"/>
          <w:sz w:val="20"/>
          <w:szCs w:val="20"/>
        </w:rPr>
        <w:t>cabo conforme a los siguientes plazos mínimos, que se computarán en días hábiles y en forma</w:t>
      </w:r>
      <w:r w:rsidR="00A20790">
        <w:rPr>
          <w:rFonts w:ascii="Arial" w:hAnsi="Arial" w:cs="Arial"/>
          <w:sz w:val="20"/>
          <w:szCs w:val="20"/>
        </w:rPr>
        <w:t xml:space="preserve"> </w:t>
      </w:r>
      <w:r w:rsidRPr="001B456E">
        <w:rPr>
          <w:rFonts w:ascii="Arial" w:hAnsi="Arial" w:cs="Arial"/>
          <w:sz w:val="20"/>
          <w:szCs w:val="20"/>
        </w:rPr>
        <w:t>subsecuente. El primer plazo comenzará a correr a partir del día en que se Publique la</w:t>
      </w:r>
      <w:r w:rsidR="00A20790">
        <w:rPr>
          <w:rFonts w:ascii="Arial" w:hAnsi="Arial" w:cs="Arial"/>
          <w:sz w:val="20"/>
          <w:szCs w:val="20"/>
        </w:rPr>
        <w:t xml:space="preserve"> </w:t>
      </w:r>
      <w:r w:rsidRPr="001B456E">
        <w:rPr>
          <w:rFonts w:ascii="Arial" w:hAnsi="Arial" w:cs="Arial"/>
          <w:sz w:val="20"/>
          <w:szCs w:val="20"/>
        </w:rPr>
        <w:t>convocatoria.</w:t>
      </w:r>
    </w:p>
    <w:p w14:paraId="4C289954" w14:textId="3E3E45C8" w:rsidR="004812F4" w:rsidRPr="00AC7226" w:rsidRDefault="004812F4" w:rsidP="00AC7226">
      <w:pPr>
        <w:pStyle w:val="Prrafodelista"/>
        <w:numPr>
          <w:ilvl w:val="0"/>
          <w:numId w:val="29"/>
        </w:numPr>
        <w:autoSpaceDE w:val="0"/>
        <w:autoSpaceDN w:val="0"/>
        <w:adjustRightInd w:val="0"/>
        <w:spacing w:after="0" w:line="240" w:lineRule="auto"/>
        <w:ind w:left="426"/>
        <w:jc w:val="both"/>
        <w:rPr>
          <w:rFonts w:ascii="Arial" w:hAnsi="Arial" w:cs="Arial"/>
          <w:sz w:val="20"/>
          <w:szCs w:val="20"/>
        </w:rPr>
      </w:pPr>
      <w:r w:rsidRPr="00AC7226">
        <w:rPr>
          <w:rFonts w:ascii="Arial" w:hAnsi="Arial" w:cs="Arial"/>
          <w:sz w:val="20"/>
          <w:szCs w:val="20"/>
        </w:rPr>
        <w:t>Consulta de bases del 1º al 3º día hábil;</w:t>
      </w:r>
    </w:p>
    <w:p w14:paraId="4C8F1191" w14:textId="7154E1F8" w:rsidR="004812F4" w:rsidRPr="00AC7226" w:rsidRDefault="004812F4" w:rsidP="00AC7226">
      <w:pPr>
        <w:pStyle w:val="Prrafodelista"/>
        <w:numPr>
          <w:ilvl w:val="0"/>
          <w:numId w:val="29"/>
        </w:numPr>
        <w:autoSpaceDE w:val="0"/>
        <w:autoSpaceDN w:val="0"/>
        <w:adjustRightInd w:val="0"/>
        <w:spacing w:after="0" w:line="240" w:lineRule="auto"/>
        <w:ind w:left="426"/>
        <w:jc w:val="both"/>
        <w:rPr>
          <w:rFonts w:ascii="Arial" w:hAnsi="Arial" w:cs="Arial"/>
          <w:sz w:val="20"/>
          <w:szCs w:val="20"/>
        </w:rPr>
      </w:pPr>
      <w:r w:rsidRPr="00AC7226">
        <w:rPr>
          <w:rFonts w:ascii="Arial" w:hAnsi="Arial" w:cs="Arial"/>
          <w:sz w:val="20"/>
          <w:szCs w:val="20"/>
        </w:rPr>
        <w:t>Verificación física de los bienes del 4º al 6º día hábil;</w:t>
      </w:r>
    </w:p>
    <w:p w14:paraId="27A1D0A7" w14:textId="12EAF1F8" w:rsidR="004812F4" w:rsidRPr="00AC7226" w:rsidRDefault="004812F4" w:rsidP="00AC7226">
      <w:pPr>
        <w:pStyle w:val="Prrafodelista"/>
        <w:numPr>
          <w:ilvl w:val="0"/>
          <w:numId w:val="29"/>
        </w:numPr>
        <w:autoSpaceDE w:val="0"/>
        <w:autoSpaceDN w:val="0"/>
        <w:adjustRightInd w:val="0"/>
        <w:spacing w:after="0" w:line="240" w:lineRule="auto"/>
        <w:ind w:left="426"/>
        <w:jc w:val="both"/>
        <w:rPr>
          <w:rFonts w:ascii="Arial" w:hAnsi="Arial" w:cs="Arial"/>
          <w:sz w:val="20"/>
          <w:szCs w:val="20"/>
        </w:rPr>
      </w:pPr>
      <w:r w:rsidRPr="00AC7226">
        <w:rPr>
          <w:rFonts w:ascii="Arial" w:hAnsi="Arial" w:cs="Arial"/>
          <w:sz w:val="20"/>
          <w:szCs w:val="20"/>
        </w:rPr>
        <w:t>Sesión de aclaración de bases el 7º día hábil; y</w:t>
      </w:r>
    </w:p>
    <w:p w14:paraId="05CE5C81" w14:textId="41494ABF" w:rsidR="004812F4" w:rsidRPr="00AC7226" w:rsidRDefault="004812F4" w:rsidP="00AC7226">
      <w:pPr>
        <w:pStyle w:val="Prrafodelista"/>
        <w:numPr>
          <w:ilvl w:val="0"/>
          <w:numId w:val="29"/>
        </w:numPr>
        <w:autoSpaceDE w:val="0"/>
        <w:autoSpaceDN w:val="0"/>
        <w:adjustRightInd w:val="0"/>
        <w:spacing w:after="0" w:line="240" w:lineRule="auto"/>
        <w:ind w:left="426"/>
        <w:jc w:val="both"/>
        <w:rPr>
          <w:rFonts w:ascii="Arial" w:hAnsi="Arial" w:cs="Arial"/>
          <w:sz w:val="20"/>
          <w:szCs w:val="20"/>
        </w:rPr>
      </w:pPr>
      <w:r w:rsidRPr="00AC7226">
        <w:rPr>
          <w:rFonts w:ascii="Arial" w:hAnsi="Arial" w:cs="Arial"/>
          <w:sz w:val="20"/>
          <w:szCs w:val="20"/>
        </w:rPr>
        <w:t>Acto de apertura de ofertas y emisión de fallo 8º día hábil.</w:t>
      </w:r>
    </w:p>
    <w:p w14:paraId="1F2FF87D" w14:textId="77777777" w:rsidR="00AC7226" w:rsidRDefault="00AC7226" w:rsidP="00323A91">
      <w:pPr>
        <w:autoSpaceDE w:val="0"/>
        <w:autoSpaceDN w:val="0"/>
        <w:adjustRightInd w:val="0"/>
        <w:spacing w:after="0" w:line="240" w:lineRule="auto"/>
        <w:jc w:val="both"/>
        <w:rPr>
          <w:rFonts w:ascii="Arial" w:hAnsi="Arial" w:cs="Arial"/>
          <w:sz w:val="20"/>
          <w:szCs w:val="20"/>
        </w:rPr>
      </w:pPr>
    </w:p>
    <w:p w14:paraId="45886C23" w14:textId="4B0BCFCE" w:rsidR="004812F4" w:rsidRPr="001B456E" w:rsidRDefault="004812F4"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sz w:val="20"/>
          <w:szCs w:val="20"/>
        </w:rPr>
        <w:t>En el caso de invitaciones restringidas, los plazos se computarán a partir de la invitación</w:t>
      </w:r>
      <w:r w:rsidR="00A20790">
        <w:rPr>
          <w:rFonts w:ascii="Arial" w:hAnsi="Arial" w:cs="Arial"/>
          <w:sz w:val="20"/>
          <w:szCs w:val="20"/>
        </w:rPr>
        <w:t xml:space="preserve"> </w:t>
      </w:r>
      <w:r w:rsidRPr="001B456E">
        <w:rPr>
          <w:rFonts w:ascii="Arial" w:hAnsi="Arial" w:cs="Arial"/>
          <w:sz w:val="20"/>
          <w:szCs w:val="20"/>
        </w:rPr>
        <w:t>correspondiente.</w:t>
      </w:r>
    </w:p>
    <w:p w14:paraId="1DA95801" w14:textId="540CB9D1" w:rsidR="004812F4" w:rsidRPr="00AC7226" w:rsidRDefault="004812F4" w:rsidP="00AC7226">
      <w:pPr>
        <w:pStyle w:val="Prrafodelista"/>
        <w:numPr>
          <w:ilvl w:val="0"/>
          <w:numId w:val="30"/>
        </w:numPr>
        <w:autoSpaceDE w:val="0"/>
        <w:autoSpaceDN w:val="0"/>
        <w:adjustRightInd w:val="0"/>
        <w:spacing w:after="0" w:line="240" w:lineRule="auto"/>
        <w:ind w:left="426"/>
        <w:jc w:val="both"/>
        <w:rPr>
          <w:rFonts w:ascii="Arial" w:hAnsi="Arial" w:cs="Arial"/>
          <w:sz w:val="20"/>
          <w:szCs w:val="20"/>
        </w:rPr>
      </w:pPr>
      <w:r w:rsidRPr="00AC7226">
        <w:rPr>
          <w:rFonts w:ascii="Arial" w:hAnsi="Arial" w:cs="Arial"/>
          <w:sz w:val="20"/>
          <w:szCs w:val="20"/>
        </w:rPr>
        <w:t>Consulta, venta de bases y verificación física de los bienes del 4º al 6º día hábil;</w:t>
      </w:r>
    </w:p>
    <w:p w14:paraId="04A1D750" w14:textId="1A31E1B6" w:rsidR="004812F4" w:rsidRPr="00AC7226" w:rsidRDefault="004812F4" w:rsidP="00AC7226">
      <w:pPr>
        <w:pStyle w:val="Prrafodelista"/>
        <w:numPr>
          <w:ilvl w:val="0"/>
          <w:numId w:val="30"/>
        </w:numPr>
        <w:autoSpaceDE w:val="0"/>
        <w:autoSpaceDN w:val="0"/>
        <w:adjustRightInd w:val="0"/>
        <w:spacing w:after="0" w:line="240" w:lineRule="auto"/>
        <w:ind w:left="426"/>
        <w:jc w:val="both"/>
        <w:rPr>
          <w:rFonts w:ascii="Arial" w:hAnsi="Arial" w:cs="Arial"/>
          <w:sz w:val="20"/>
          <w:szCs w:val="20"/>
        </w:rPr>
      </w:pPr>
      <w:r w:rsidRPr="00AC7226">
        <w:rPr>
          <w:rFonts w:ascii="Arial" w:hAnsi="Arial" w:cs="Arial"/>
          <w:sz w:val="20"/>
          <w:szCs w:val="20"/>
        </w:rPr>
        <w:t>Sesión de verificación de bases el 4º día hábil; y</w:t>
      </w:r>
    </w:p>
    <w:p w14:paraId="4FCDCD56" w14:textId="424E25C5" w:rsidR="004812F4" w:rsidRPr="00AC7226" w:rsidRDefault="004812F4" w:rsidP="00AC7226">
      <w:pPr>
        <w:pStyle w:val="Prrafodelista"/>
        <w:numPr>
          <w:ilvl w:val="0"/>
          <w:numId w:val="30"/>
        </w:numPr>
        <w:autoSpaceDE w:val="0"/>
        <w:autoSpaceDN w:val="0"/>
        <w:adjustRightInd w:val="0"/>
        <w:spacing w:after="0" w:line="240" w:lineRule="auto"/>
        <w:ind w:left="426"/>
        <w:jc w:val="both"/>
        <w:rPr>
          <w:rFonts w:ascii="Arial" w:hAnsi="Arial" w:cs="Arial"/>
          <w:sz w:val="20"/>
          <w:szCs w:val="20"/>
        </w:rPr>
      </w:pPr>
      <w:r w:rsidRPr="00AC7226">
        <w:rPr>
          <w:rFonts w:ascii="Arial" w:hAnsi="Arial" w:cs="Arial"/>
          <w:sz w:val="20"/>
          <w:szCs w:val="20"/>
        </w:rPr>
        <w:t>Acto de apertura de ofertas y emisión de fallo 5º día hábil.</w:t>
      </w:r>
    </w:p>
    <w:p w14:paraId="138F0C03" w14:textId="77777777" w:rsidR="00AC7226" w:rsidRDefault="00AC7226" w:rsidP="00AC7226">
      <w:pPr>
        <w:autoSpaceDE w:val="0"/>
        <w:autoSpaceDN w:val="0"/>
        <w:adjustRightInd w:val="0"/>
        <w:spacing w:after="0" w:line="240" w:lineRule="auto"/>
        <w:ind w:left="426"/>
        <w:jc w:val="both"/>
        <w:rPr>
          <w:rFonts w:ascii="Arial" w:hAnsi="Arial" w:cs="Arial"/>
          <w:sz w:val="20"/>
          <w:szCs w:val="20"/>
        </w:rPr>
      </w:pPr>
    </w:p>
    <w:p w14:paraId="361B8A2A" w14:textId="0E5CA768" w:rsidR="004812F4" w:rsidRPr="001B456E" w:rsidRDefault="004812F4"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sz w:val="20"/>
          <w:szCs w:val="20"/>
        </w:rPr>
        <w:lastRenderedPageBreak/>
        <w:t>El plazo para la emisión del fallo podrá diferirse, informando por escrito a todos los</w:t>
      </w:r>
      <w:r w:rsidR="00A20790">
        <w:rPr>
          <w:rFonts w:ascii="Arial" w:hAnsi="Arial" w:cs="Arial"/>
          <w:sz w:val="20"/>
          <w:szCs w:val="20"/>
        </w:rPr>
        <w:t xml:space="preserve"> </w:t>
      </w:r>
      <w:r w:rsidRPr="001B456E">
        <w:rPr>
          <w:rFonts w:ascii="Arial" w:hAnsi="Arial" w:cs="Arial"/>
          <w:sz w:val="20"/>
          <w:szCs w:val="20"/>
        </w:rPr>
        <w:t>participantes, siempre que el nuevo plazo fijado no exceda de diez días hábiles contados a</w:t>
      </w:r>
      <w:r w:rsidR="00A20790">
        <w:rPr>
          <w:rFonts w:ascii="Arial" w:hAnsi="Arial" w:cs="Arial"/>
          <w:sz w:val="20"/>
          <w:szCs w:val="20"/>
        </w:rPr>
        <w:t xml:space="preserve"> </w:t>
      </w:r>
      <w:r w:rsidRPr="001B456E">
        <w:rPr>
          <w:rFonts w:ascii="Arial" w:hAnsi="Arial" w:cs="Arial"/>
          <w:sz w:val="20"/>
          <w:szCs w:val="20"/>
        </w:rPr>
        <w:t>partir del plazo establecido originalmente para el fallo.</w:t>
      </w:r>
    </w:p>
    <w:p w14:paraId="24604707" w14:textId="77777777" w:rsidR="00AC7226" w:rsidRDefault="00AC7226" w:rsidP="00323A91">
      <w:pPr>
        <w:autoSpaceDE w:val="0"/>
        <w:autoSpaceDN w:val="0"/>
        <w:adjustRightInd w:val="0"/>
        <w:spacing w:after="0" w:line="240" w:lineRule="auto"/>
        <w:jc w:val="both"/>
        <w:rPr>
          <w:rFonts w:ascii="Arial" w:hAnsi="Arial" w:cs="Arial"/>
          <w:sz w:val="20"/>
          <w:szCs w:val="20"/>
        </w:rPr>
      </w:pPr>
    </w:p>
    <w:p w14:paraId="0BBD0185" w14:textId="1CD19219" w:rsidR="004812F4" w:rsidRDefault="004812F4"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sz w:val="20"/>
          <w:szCs w:val="20"/>
        </w:rPr>
        <w:t>En casos debidamente justificados el comité respectivo podrá autorizar la reducción de los</w:t>
      </w:r>
      <w:r w:rsidR="005944BD">
        <w:rPr>
          <w:rFonts w:ascii="Arial" w:hAnsi="Arial" w:cs="Arial"/>
          <w:sz w:val="20"/>
          <w:szCs w:val="20"/>
        </w:rPr>
        <w:t xml:space="preserve"> </w:t>
      </w:r>
      <w:r w:rsidRPr="001B456E">
        <w:rPr>
          <w:rFonts w:ascii="Arial" w:hAnsi="Arial" w:cs="Arial"/>
          <w:sz w:val="20"/>
          <w:szCs w:val="20"/>
        </w:rPr>
        <w:t>plazos.</w:t>
      </w:r>
    </w:p>
    <w:p w14:paraId="2EDE8480" w14:textId="77777777" w:rsidR="009510AE" w:rsidRPr="001B456E" w:rsidRDefault="009510AE" w:rsidP="00323A91">
      <w:pPr>
        <w:autoSpaceDE w:val="0"/>
        <w:autoSpaceDN w:val="0"/>
        <w:adjustRightInd w:val="0"/>
        <w:spacing w:after="0" w:line="240" w:lineRule="auto"/>
        <w:jc w:val="both"/>
        <w:rPr>
          <w:rFonts w:ascii="Arial" w:hAnsi="Arial" w:cs="Arial"/>
          <w:sz w:val="20"/>
          <w:szCs w:val="20"/>
        </w:rPr>
      </w:pPr>
    </w:p>
    <w:p w14:paraId="03E3C15D" w14:textId="571A92FC" w:rsidR="004812F4" w:rsidRPr="001B456E" w:rsidRDefault="004812F4"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sz w:val="20"/>
          <w:szCs w:val="20"/>
        </w:rPr>
        <w:t>El Comité creará un grupo técnico que tendrá como función la revisión de bases, propuestas</w:t>
      </w:r>
      <w:r w:rsidR="005944BD">
        <w:rPr>
          <w:rFonts w:ascii="Arial" w:hAnsi="Arial" w:cs="Arial"/>
          <w:sz w:val="20"/>
          <w:szCs w:val="20"/>
        </w:rPr>
        <w:t xml:space="preserve"> </w:t>
      </w:r>
      <w:r w:rsidRPr="001B456E">
        <w:rPr>
          <w:rFonts w:ascii="Arial" w:hAnsi="Arial" w:cs="Arial"/>
          <w:sz w:val="20"/>
          <w:szCs w:val="20"/>
        </w:rPr>
        <w:t>técnicas, ofertas económicas y elaboración de dictámenes que servirán como fundamento para</w:t>
      </w:r>
      <w:r w:rsidR="005944BD">
        <w:rPr>
          <w:rFonts w:ascii="Arial" w:hAnsi="Arial" w:cs="Arial"/>
          <w:sz w:val="20"/>
          <w:szCs w:val="20"/>
        </w:rPr>
        <w:t xml:space="preserve"> </w:t>
      </w:r>
      <w:r w:rsidRPr="001B456E">
        <w:rPr>
          <w:rFonts w:ascii="Arial" w:hAnsi="Arial" w:cs="Arial"/>
          <w:sz w:val="20"/>
          <w:szCs w:val="20"/>
        </w:rPr>
        <w:t>la emisión de fallo correspondiente.</w:t>
      </w:r>
    </w:p>
    <w:p w14:paraId="4B5289C8" w14:textId="77777777" w:rsidR="00AC7226" w:rsidRDefault="00AC7226" w:rsidP="00323A91">
      <w:pPr>
        <w:autoSpaceDE w:val="0"/>
        <w:autoSpaceDN w:val="0"/>
        <w:adjustRightInd w:val="0"/>
        <w:spacing w:after="0" w:line="240" w:lineRule="auto"/>
        <w:jc w:val="both"/>
        <w:rPr>
          <w:rFonts w:ascii="Arial" w:hAnsi="Arial" w:cs="Arial"/>
          <w:b/>
          <w:bCs/>
          <w:sz w:val="20"/>
          <w:szCs w:val="20"/>
        </w:rPr>
      </w:pPr>
    </w:p>
    <w:p w14:paraId="727F762E" w14:textId="32358C42" w:rsidR="004812F4" w:rsidRPr="001B456E" w:rsidRDefault="004812F4"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b/>
          <w:bCs/>
          <w:sz w:val="20"/>
          <w:szCs w:val="20"/>
        </w:rPr>
        <w:t xml:space="preserve">DÉCIMO </w:t>
      </w:r>
      <w:r w:rsidR="005944BD" w:rsidRPr="001B456E">
        <w:rPr>
          <w:rFonts w:ascii="Arial" w:hAnsi="Arial" w:cs="Arial"/>
          <w:b/>
          <w:bCs/>
          <w:sz w:val="20"/>
          <w:szCs w:val="20"/>
        </w:rPr>
        <w:t>SÉPTIMO. -</w:t>
      </w:r>
      <w:r w:rsidRPr="001B456E">
        <w:rPr>
          <w:rFonts w:ascii="Arial" w:hAnsi="Arial" w:cs="Arial"/>
          <w:b/>
          <w:bCs/>
          <w:sz w:val="20"/>
          <w:szCs w:val="20"/>
        </w:rPr>
        <w:t xml:space="preserve"> </w:t>
      </w:r>
      <w:r w:rsidRPr="001B456E">
        <w:rPr>
          <w:rFonts w:ascii="Arial" w:hAnsi="Arial" w:cs="Arial"/>
          <w:sz w:val="20"/>
          <w:szCs w:val="20"/>
        </w:rPr>
        <w:t>El plazo en que la persona o personas deberán efectuar el retiro de los</w:t>
      </w:r>
      <w:r w:rsidR="005944BD">
        <w:rPr>
          <w:rFonts w:ascii="Arial" w:hAnsi="Arial" w:cs="Arial"/>
          <w:sz w:val="20"/>
          <w:szCs w:val="20"/>
        </w:rPr>
        <w:t xml:space="preserve"> </w:t>
      </w:r>
      <w:r w:rsidRPr="001B456E">
        <w:rPr>
          <w:rFonts w:ascii="Arial" w:hAnsi="Arial" w:cs="Arial"/>
          <w:sz w:val="20"/>
          <w:szCs w:val="20"/>
        </w:rPr>
        <w:t>bienes adjudicados, se deberá determinar de conformidad al tipo de bien o bienes de que se</w:t>
      </w:r>
      <w:r w:rsidR="005944BD">
        <w:rPr>
          <w:rFonts w:ascii="Arial" w:hAnsi="Arial" w:cs="Arial"/>
          <w:sz w:val="20"/>
          <w:szCs w:val="20"/>
        </w:rPr>
        <w:t xml:space="preserve"> </w:t>
      </w:r>
      <w:r w:rsidRPr="001B456E">
        <w:rPr>
          <w:rFonts w:ascii="Arial" w:hAnsi="Arial" w:cs="Arial"/>
          <w:sz w:val="20"/>
          <w:szCs w:val="20"/>
        </w:rPr>
        <w:t>trate y el tratamiento que se le deberá realizar a los bienes enajenados.</w:t>
      </w:r>
    </w:p>
    <w:p w14:paraId="6FE744DE" w14:textId="77777777" w:rsidR="005944BD" w:rsidRDefault="005944BD" w:rsidP="00323A91">
      <w:pPr>
        <w:autoSpaceDE w:val="0"/>
        <w:autoSpaceDN w:val="0"/>
        <w:adjustRightInd w:val="0"/>
        <w:spacing w:after="0" w:line="240" w:lineRule="auto"/>
        <w:jc w:val="both"/>
        <w:rPr>
          <w:rFonts w:ascii="Arial" w:hAnsi="Arial" w:cs="Arial"/>
          <w:b/>
          <w:bCs/>
          <w:sz w:val="20"/>
          <w:szCs w:val="20"/>
        </w:rPr>
      </w:pPr>
    </w:p>
    <w:p w14:paraId="1EE5A911" w14:textId="48DA0B10" w:rsidR="004812F4" w:rsidRPr="001B456E" w:rsidRDefault="004812F4" w:rsidP="005944BD">
      <w:pPr>
        <w:autoSpaceDE w:val="0"/>
        <w:autoSpaceDN w:val="0"/>
        <w:adjustRightInd w:val="0"/>
        <w:spacing w:after="0" w:line="240" w:lineRule="auto"/>
        <w:jc w:val="center"/>
        <w:rPr>
          <w:rFonts w:ascii="Arial" w:hAnsi="Arial" w:cs="Arial"/>
          <w:b/>
          <w:bCs/>
          <w:sz w:val="20"/>
          <w:szCs w:val="20"/>
        </w:rPr>
      </w:pPr>
      <w:r w:rsidRPr="001B456E">
        <w:rPr>
          <w:rFonts w:ascii="Arial" w:hAnsi="Arial" w:cs="Arial"/>
          <w:b/>
          <w:bCs/>
          <w:sz w:val="20"/>
          <w:szCs w:val="20"/>
        </w:rPr>
        <w:t>T R A N S I T O R I O S</w:t>
      </w:r>
    </w:p>
    <w:p w14:paraId="2E135DFF" w14:textId="77777777" w:rsidR="005944BD" w:rsidRDefault="005944BD" w:rsidP="00323A91">
      <w:pPr>
        <w:autoSpaceDE w:val="0"/>
        <w:autoSpaceDN w:val="0"/>
        <w:adjustRightInd w:val="0"/>
        <w:spacing w:after="0" w:line="240" w:lineRule="auto"/>
        <w:jc w:val="both"/>
        <w:rPr>
          <w:rFonts w:ascii="Arial" w:hAnsi="Arial" w:cs="Arial"/>
          <w:b/>
          <w:bCs/>
          <w:sz w:val="20"/>
          <w:szCs w:val="20"/>
        </w:rPr>
      </w:pPr>
    </w:p>
    <w:p w14:paraId="1AD86411" w14:textId="7C4ADB2A" w:rsidR="004812F4" w:rsidRPr="001B456E" w:rsidRDefault="006B7162" w:rsidP="00323A91">
      <w:pPr>
        <w:autoSpaceDE w:val="0"/>
        <w:autoSpaceDN w:val="0"/>
        <w:adjustRightInd w:val="0"/>
        <w:spacing w:after="0" w:line="240" w:lineRule="auto"/>
        <w:jc w:val="both"/>
        <w:rPr>
          <w:rFonts w:ascii="Arial" w:hAnsi="Arial" w:cs="Arial"/>
          <w:sz w:val="20"/>
          <w:szCs w:val="20"/>
        </w:rPr>
      </w:pPr>
      <w:r w:rsidRPr="001B456E">
        <w:rPr>
          <w:rFonts w:ascii="Arial" w:hAnsi="Arial" w:cs="Arial"/>
          <w:b/>
          <w:bCs/>
          <w:sz w:val="20"/>
          <w:szCs w:val="20"/>
        </w:rPr>
        <w:t>ÚNICO. -</w:t>
      </w:r>
      <w:r w:rsidR="004812F4" w:rsidRPr="001B456E">
        <w:rPr>
          <w:rFonts w:ascii="Arial" w:hAnsi="Arial" w:cs="Arial"/>
          <w:b/>
          <w:bCs/>
          <w:sz w:val="20"/>
          <w:szCs w:val="20"/>
        </w:rPr>
        <w:t xml:space="preserve"> </w:t>
      </w:r>
      <w:r w:rsidR="004812F4" w:rsidRPr="001B456E">
        <w:rPr>
          <w:rFonts w:ascii="Arial" w:hAnsi="Arial" w:cs="Arial"/>
          <w:sz w:val="20"/>
          <w:szCs w:val="20"/>
        </w:rPr>
        <w:t>El presente Acuerdo entrará en vigor al día siguiente de su Publicación en el Periódico</w:t>
      </w:r>
      <w:r w:rsidR="005944BD">
        <w:rPr>
          <w:rFonts w:ascii="Arial" w:hAnsi="Arial" w:cs="Arial"/>
          <w:sz w:val="20"/>
          <w:szCs w:val="20"/>
        </w:rPr>
        <w:t xml:space="preserve"> </w:t>
      </w:r>
      <w:r w:rsidR="004812F4" w:rsidRPr="001B456E">
        <w:rPr>
          <w:rFonts w:ascii="Arial" w:hAnsi="Arial" w:cs="Arial"/>
          <w:sz w:val="20"/>
          <w:szCs w:val="20"/>
        </w:rPr>
        <w:t>Oficial del Estado de Hidalgo.</w:t>
      </w:r>
    </w:p>
    <w:p w14:paraId="0A0683BA" w14:textId="77777777" w:rsidR="00A3193B" w:rsidRDefault="00A3193B" w:rsidP="00A3193B">
      <w:pPr>
        <w:spacing w:after="0" w:line="240" w:lineRule="auto"/>
        <w:jc w:val="both"/>
        <w:rPr>
          <w:rFonts w:ascii="Arial" w:eastAsia="Arial" w:hAnsi="Arial" w:cs="Arial"/>
          <w:sz w:val="20"/>
          <w:szCs w:val="20"/>
        </w:rPr>
      </w:pPr>
    </w:p>
    <w:p w14:paraId="76FE815E" w14:textId="25A3F296" w:rsidR="00A3193B" w:rsidRDefault="00A3193B" w:rsidP="00A3193B">
      <w:pPr>
        <w:spacing w:after="0" w:line="240" w:lineRule="auto"/>
        <w:jc w:val="both"/>
        <w:rPr>
          <w:rFonts w:ascii="Arial" w:eastAsia="Arial" w:hAnsi="Arial" w:cs="Arial"/>
          <w:sz w:val="20"/>
          <w:szCs w:val="20"/>
        </w:rPr>
      </w:pPr>
      <w:r>
        <w:rPr>
          <w:rFonts w:ascii="Arial" w:eastAsia="Arial" w:hAnsi="Arial" w:cs="Arial"/>
          <w:sz w:val="20"/>
          <w:szCs w:val="20"/>
        </w:rPr>
        <w:t xml:space="preserve">Dado en la sede de esta Junta de Gobierno de la Comisión Estatal para el Desarrollo Sostenible de los Pueblos Indígenas en la ciudad de Pachuca de Soto, Estado de Hidalgo, a los </w:t>
      </w:r>
      <w:r w:rsidRPr="009510AE">
        <w:rPr>
          <w:rFonts w:ascii="Arial" w:eastAsia="Arial" w:hAnsi="Arial" w:cs="Arial"/>
          <w:sz w:val="20"/>
          <w:szCs w:val="20"/>
          <w:highlight w:val="yellow"/>
        </w:rPr>
        <w:t>25</w:t>
      </w:r>
      <w:r>
        <w:rPr>
          <w:rFonts w:ascii="Arial" w:eastAsia="Arial" w:hAnsi="Arial" w:cs="Arial"/>
          <w:sz w:val="20"/>
          <w:szCs w:val="20"/>
        </w:rPr>
        <w:t xml:space="preserve"> días del mes de </w:t>
      </w:r>
      <w:r w:rsidR="009510AE" w:rsidRPr="009510AE">
        <w:rPr>
          <w:rFonts w:ascii="Arial" w:eastAsia="Arial" w:hAnsi="Arial" w:cs="Arial"/>
          <w:sz w:val="20"/>
          <w:szCs w:val="20"/>
          <w:highlight w:val="yellow"/>
        </w:rPr>
        <w:t>abril</w:t>
      </w:r>
      <w:r>
        <w:rPr>
          <w:rFonts w:ascii="Arial" w:eastAsia="Arial" w:hAnsi="Arial" w:cs="Arial"/>
          <w:sz w:val="20"/>
          <w:szCs w:val="20"/>
        </w:rPr>
        <w:t xml:space="preserve"> del año dos mil veintidós.</w:t>
      </w:r>
    </w:p>
    <w:p w14:paraId="40C50E65" w14:textId="77777777" w:rsidR="005A059B" w:rsidRDefault="005A059B" w:rsidP="005A059B">
      <w:pPr>
        <w:spacing w:after="0" w:line="240" w:lineRule="auto"/>
        <w:jc w:val="center"/>
        <w:rPr>
          <w:rFonts w:ascii="Arial" w:eastAsia="Arial" w:hAnsi="Arial" w:cs="Arial"/>
          <w:sz w:val="20"/>
          <w:szCs w:val="20"/>
        </w:rPr>
      </w:pPr>
    </w:p>
    <w:p w14:paraId="62C5FED3" w14:textId="77777777" w:rsidR="005A059B" w:rsidRDefault="005A059B" w:rsidP="005A059B">
      <w:pPr>
        <w:spacing w:after="0" w:line="240" w:lineRule="auto"/>
        <w:jc w:val="center"/>
        <w:rPr>
          <w:rFonts w:ascii="Arial" w:eastAsia="Arial" w:hAnsi="Arial" w:cs="Arial"/>
          <w:sz w:val="20"/>
          <w:szCs w:val="20"/>
        </w:rPr>
      </w:pPr>
    </w:p>
    <w:p w14:paraId="60CDBF17" w14:textId="77777777" w:rsidR="005A059B" w:rsidRDefault="005A059B" w:rsidP="005A059B">
      <w:pPr>
        <w:widowControl w:val="0"/>
        <w:pBdr>
          <w:top w:val="nil"/>
          <w:left w:val="nil"/>
          <w:bottom w:val="nil"/>
          <w:right w:val="nil"/>
          <w:between w:val="nil"/>
        </w:pBdr>
        <w:spacing w:after="0"/>
        <w:jc w:val="both"/>
        <w:rPr>
          <w:rFonts w:ascii="Arial" w:eastAsia="Arial" w:hAnsi="Arial" w:cs="Arial"/>
          <w:b/>
          <w:color w:val="000000"/>
          <w:sz w:val="20"/>
          <w:szCs w:val="20"/>
        </w:rPr>
      </w:pPr>
      <w:r>
        <w:rPr>
          <w:rFonts w:ascii="Arial" w:eastAsia="Arial" w:hAnsi="Arial" w:cs="Arial"/>
          <w:b/>
          <w:color w:val="000000"/>
          <w:sz w:val="20"/>
          <w:szCs w:val="20"/>
        </w:rPr>
        <w:t>RÚBRICAS DE:</w:t>
      </w:r>
    </w:p>
    <w:p w14:paraId="5028B869" w14:textId="77777777" w:rsidR="005A059B" w:rsidRDefault="005A059B" w:rsidP="005A059B">
      <w:pPr>
        <w:widowControl w:val="0"/>
        <w:pBdr>
          <w:top w:val="nil"/>
          <w:left w:val="nil"/>
          <w:bottom w:val="nil"/>
          <w:right w:val="nil"/>
          <w:between w:val="nil"/>
        </w:pBdr>
        <w:spacing w:after="0"/>
        <w:jc w:val="both"/>
        <w:rPr>
          <w:rFonts w:ascii="Arial" w:eastAsia="Arial" w:hAnsi="Arial" w:cs="Arial"/>
          <w:b/>
          <w:color w:val="000000"/>
          <w:sz w:val="20"/>
          <w:szCs w:val="20"/>
        </w:rPr>
      </w:pPr>
    </w:p>
    <w:p w14:paraId="453772EE" w14:textId="77777777" w:rsidR="005A059B" w:rsidRDefault="005A059B" w:rsidP="005A059B">
      <w:pPr>
        <w:widowControl w:val="0"/>
        <w:pBdr>
          <w:top w:val="nil"/>
          <w:left w:val="nil"/>
          <w:bottom w:val="nil"/>
          <w:right w:val="nil"/>
          <w:between w:val="nil"/>
        </w:pBdr>
        <w:spacing w:after="0"/>
        <w:jc w:val="both"/>
        <w:rPr>
          <w:rFonts w:ascii="Arial" w:eastAsia="Arial" w:hAnsi="Arial" w:cs="Arial"/>
          <w:b/>
          <w:color w:val="000000"/>
          <w:sz w:val="20"/>
          <w:szCs w:val="20"/>
        </w:rPr>
      </w:pPr>
    </w:p>
    <w:p w14:paraId="7B40E5AE" w14:textId="77777777" w:rsidR="005A059B" w:rsidRDefault="005A059B" w:rsidP="005A059B">
      <w:pPr>
        <w:widowControl w:val="0"/>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Por la Junta de Gobierno de la Comisión Estatal para el Desarrollo Sostenible de los Pueblos Indígenas:</w:t>
      </w:r>
    </w:p>
    <w:p w14:paraId="03B84085" w14:textId="77777777" w:rsidR="005A059B" w:rsidRDefault="005A059B" w:rsidP="005A059B">
      <w:pPr>
        <w:widowControl w:val="0"/>
        <w:pBdr>
          <w:top w:val="nil"/>
          <w:left w:val="nil"/>
          <w:bottom w:val="nil"/>
          <w:right w:val="nil"/>
          <w:between w:val="nil"/>
        </w:pBdr>
        <w:spacing w:after="0"/>
        <w:jc w:val="both"/>
        <w:rPr>
          <w:rFonts w:ascii="Arial" w:eastAsia="Arial" w:hAnsi="Arial" w:cs="Arial"/>
          <w:color w:val="000000"/>
          <w:sz w:val="20"/>
          <w:szCs w:val="20"/>
        </w:rPr>
      </w:pPr>
    </w:p>
    <w:p w14:paraId="2A2B6042" w14:textId="77777777" w:rsidR="005A059B" w:rsidRDefault="005A059B" w:rsidP="005A059B">
      <w:pPr>
        <w:widowControl w:val="0"/>
        <w:pBdr>
          <w:top w:val="nil"/>
          <w:left w:val="nil"/>
          <w:bottom w:val="nil"/>
          <w:right w:val="nil"/>
          <w:between w:val="nil"/>
        </w:pBdr>
        <w:spacing w:after="0"/>
        <w:jc w:val="both"/>
        <w:rPr>
          <w:rFonts w:ascii="Arial" w:eastAsia="Arial" w:hAnsi="Arial" w:cs="Arial"/>
          <w:color w:val="000000"/>
          <w:sz w:val="20"/>
          <w:szCs w:val="20"/>
        </w:rPr>
      </w:pPr>
    </w:p>
    <w:p w14:paraId="5D187A73" w14:textId="77777777" w:rsidR="005A059B" w:rsidRDefault="005A059B" w:rsidP="005A059B">
      <w:pPr>
        <w:widowControl w:val="0"/>
        <w:pBdr>
          <w:top w:val="nil"/>
          <w:left w:val="nil"/>
          <w:bottom w:val="nil"/>
          <w:right w:val="nil"/>
          <w:between w:val="nil"/>
        </w:pBdr>
        <w:spacing w:after="0"/>
        <w:jc w:val="both"/>
        <w:rPr>
          <w:rFonts w:ascii="Arial" w:eastAsia="Arial" w:hAnsi="Arial" w:cs="Arial"/>
          <w:color w:val="000000"/>
          <w:sz w:val="20"/>
          <w:szCs w:val="20"/>
        </w:rPr>
      </w:pPr>
    </w:p>
    <w:tbl>
      <w:tblPr>
        <w:tblW w:w="9903" w:type="dxa"/>
        <w:tblBorders>
          <w:top w:val="single" w:sz="8" w:space="0" w:color="595959"/>
          <w:left w:val="single" w:sz="8" w:space="0" w:color="595959"/>
          <w:bottom w:val="single" w:sz="8" w:space="0" w:color="595959"/>
          <w:right w:val="single" w:sz="8" w:space="0" w:color="595959"/>
          <w:insideH w:val="single" w:sz="8" w:space="0" w:color="595959"/>
          <w:insideV w:val="single" w:sz="8" w:space="0" w:color="595959"/>
        </w:tblBorders>
        <w:tblLayout w:type="fixed"/>
        <w:tblLook w:val="0400" w:firstRow="0" w:lastRow="0" w:firstColumn="0" w:lastColumn="0" w:noHBand="0" w:noVBand="1"/>
      </w:tblPr>
      <w:tblGrid>
        <w:gridCol w:w="6363"/>
        <w:gridCol w:w="3540"/>
      </w:tblGrid>
      <w:tr w:rsidR="005A059B" w14:paraId="1CC78695" w14:textId="77777777" w:rsidTr="00F412FE">
        <w:trPr>
          <w:trHeight w:val="345"/>
        </w:trPr>
        <w:tc>
          <w:tcPr>
            <w:tcW w:w="9903" w:type="dxa"/>
            <w:gridSpan w:val="2"/>
            <w:vAlign w:val="center"/>
          </w:tcPr>
          <w:p w14:paraId="0F1E69A5" w14:textId="77777777" w:rsidR="005A059B" w:rsidRDefault="005A059B" w:rsidP="00F412FE">
            <w:pPr>
              <w:widowControl w:val="0"/>
              <w:pBdr>
                <w:top w:val="nil"/>
                <w:left w:val="nil"/>
                <w:bottom w:val="nil"/>
                <w:right w:val="nil"/>
                <w:between w:val="nil"/>
              </w:pBdr>
              <w:spacing w:after="0"/>
              <w:jc w:val="center"/>
              <w:rPr>
                <w:rFonts w:ascii="Arial" w:eastAsia="Arial" w:hAnsi="Arial" w:cs="Arial"/>
                <w:b/>
                <w:i/>
                <w:color w:val="000000"/>
              </w:rPr>
            </w:pPr>
            <w:r>
              <w:rPr>
                <w:rFonts w:ascii="Arial" w:eastAsia="Arial" w:hAnsi="Arial" w:cs="Arial"/>
                <w:b/>
                <w:color w:val="000000"/>
              </w:rPr>
              <w:t>PRESIDENTE</w:t>
            </w:r>
          </w:p>
        </w:tc>
      </w:tr>
      <w:tr w:rsidR="005A059B" w14:paraId="798E2FA6" w14:textId="77777777" w:rsidTr="00F412FE">
        <w:trPr>
          <w:trHeight w:val="1676"/>
        </w:trPr>
        <w:tc>
          <w:tcPr>
            <w:tcW w:w="6363" w:type="dxa"/>
            <w:vAlign w:val="center"/>
          </w:tcPr>
          <w:p w14:paraId="2D82B8FA" w14:textId="77777777" w:rsidR="005A059B" w:rsidRDefault="005A059B" w:rsidP="00F412FE">
            <w:pPr>
              <w:widowControl w:val="0"/>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M.D.O. Jaqueline Miranda Lamadrid</w:t>
            </w:r>
            <w:r>
              <w:rPr>
                <w:rFonts w:ascii="Arial" w:eastAsia="Arial" w:hAnsi="Arial" w:cs="Arial"/>
                <w:color w:val="000000"/>
                <w:sz w:val="20"/>
                <w:szCs w:val="20"/>
              </w:rPr>
              <w:t xml:space="preserve">, </w:t>
            </w:r>
            <w:proofErr w:type="gramStart"/>
            <w:r>
              <w:rPr>
                <w:rFonts w:ascii="Arial" w:eastAsia="Arial" w:hAnsi="Arial" w:cs="Arial"/>
                <w:color w:val="000000"/>
                <w:sz w:val="20"/>
                <w:szCs w:val="20"/>
              </w:rPr>
              <w:t>Presidenta</w:t>
            </w:r>
            <w:proofErr w:type="gramEnd"/>
            <w:r>
              <w:rPr>
                <w:rFonts w:ascii="Arial" w:eastAsia="Arial" w:hAnsi="Arial" w:cs="Arial"/>
                <w:color w:val="000000"/>
                <w:sz w:val="20"/>
                <w:szCs w:val="20"/>
              </w:rPr>
              <w:t xml:space="preserve"> Suplente de la Junta de Gobierno de la Comisión Estatal para el Desarrollo Sostenible de los Pueblos Indígenas.</w:t>
            </w:r>
          </w:p>
        </w:tc>
        <w:tc>
          <w:tcPr>
            <w:tcW w:w="3540" w:type="dxa"/>
            <w:vAlign w:val="center"/>
          </w:tcPr>
          <w:p w14:paraId="0AFF272A" w14:textId="77777777" w:rsidR="005A059B" w:rsidRDefault="005A059B" w:rsidP="00F412FE">
            <w:pPr>
              <w:widowControl w:val="0"/>
              <w:pBdr>
                <w:top w:val="nil"/>
                <w:left w:val="nil"/>
                <w:bottom w:val="nil"/>
                <w:right w:val="nil"/>
                <w:between w:val="nil"/>
              </w:pBdr>
              <w:spacing w:after="0"/>
              <w:jc w:val="both"/>
              <w:rPr>
                <w:rFonts w:ascii="Arial" w:eastAsia="Arial" w:hAnsi="Arial" w:cs="Arial"/>
                <w:b/>
                <w:i/>
                <w:color w:val="000000"/>
                <w:sz w:val="20"/>
                <w:szCs w:val="20"/>
              </w:rPr>
            </w:pPr>
          </w:p>
        </w:tc>
      </w:tr>
      <w:tr w:rsidR="005A059B" w14:paraId="1241CAEC" w14:textId="77777777" w:rsidTr="00F412FE">
        <w:trPr>
          <w:trHeight w:val="345"/>
        </w:trPr>
        <w:tc>
          <w:tcPr>
            <w:tcW w:w="9903" w:type="dxa"/>
            <w:gridSpan w:val="2"/>
            <w:vAlign w:val="center"/>
          </w:tcPr>
          <w:p w14:paraId="5EC6F8C0" w14:textId="77777777" w:rsidR="005A059B" w:rsidRDefault="005A059B" w:rsidP="00F412FE">
            <w:pPr>
              <w:widowControl w:val="0"/>
              <w:pBdr>
                <w:top w:val="nil"/>
                <w:left w:val="nil"/>
                <w:bottom w:val="nil"/>
                <w:right w:val="nil"/>
                <w:between w:val="nil"/>
              </w:pBdr>
              <w:spacing w:after="0"/>
              <w:jc w:val="center"/>
              <w:rPr>
                <w:rFonts w:ascii="Arial" w:eastAsia="Arial" w:hAnsi="Arial" w:cs="Arial"/>
                <w:b/>
                <w:i/>
                <w:color w:val="000000"/>
              </w:rPr>
            </w:pPr>
            <w:r>
              <w:rPr>
                <w:rFonts w:ascii="Arial" w:eastAsia="Arial" w:hAnsi="Arial" w:cs="Arial"/>
                <w:b/>
                <w:color w:val="000000"/>
              </w:rPr>
              <w:t>CONSEJEROS</w:t>
            </w:r>
          </w:p>
        </w:tc>
      </w:tr>
      <w:tr w:rsidR="005A059B" w14:paraId="1F6F09E0" w14:textId="77777777" w:rsidTr="00F412FE">
        <w:trPr>
          <w:trHeight w:val="1116"/>
        </w:trPr>
        <w:tc>
          <w:tcPr>
            <w:tcW w:w="6363" w:type="dxa"/>
            <w:vAlign w:val="center"/>
          </w:tcPr>
          <w:p w14:paraId="01128C2A" w14:textId="77777777" w:rsidR="005A059B" w:rsidRDefault="005A059B" w:rsidP="00F412FE">
            <w:pPr>
              <w:widowControl w:val="0"/>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 xml:space="preserve">M.A.P. Rosalba Sánchez Molina, </w:t>
            </w:r>
            <w:proofErr w:type="gramStart"/>
            <w:r>
              <w:rPr>
                <w:rFonts w:ascii="Arial" w:eastAsia="Arial" w:hAnsi="Arial" w:cs="Arial"/>
                <w:color w:val="000000"/>
                <w:sz w:val="20"/>
                <w:szCs w:val="20"/>
              </w:rPr>
              <w:t>Consejera</w:t>
            </w:r>
            <w:proofErr w:type="gramEnd"/>
            <w:r>
              <w:rPr>
                <w:rFonts w:ascii="Arial" w:eastAsia="Arial" w:hAnsi="Arial" w:cs="Arial"/>
                <w:color w:val="000000"/>
                <w:sz w:val="20"/>
                <w:szCs w:val="20"/>
              </w:rPr>
              <w:t xml:space="preserve"> Suplente del</w:t>
            </w:r>
          </w:p>
          <w:p w14:paraId="3F97E539" w14:textId="77777777" w:rsidR="005A059B" w:rsidRDefault="005A059B" w:rsidP="00F412FE">
            <w:pPr>
              <w:widowControl w:val="0"/>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Mtro. José Luis Romo Cruz</w:t>
            </w:r>
          </w:p>
          <w:p w14:paraId="41419DDD" w14:textId="77777777" w:rsidR="005A059B" w:rsidRDefault="005A059B" w:rsidP="00F412FE">
            <w:pPr>
              <w:widowControl w:val="0"/>
              <w:pBdr>
                <w:top w:val="nil"/>
                <w:left w:val="nil"/>
                <w:bottom w:val="nil"/>
                <w:right w:val="nil"/>
                <w:between w:val="nil"/>
              </w:pBdr>
              <w:spacing w:after="0"/>
              <w:jc w:val="both"/>
              <w:rPr>
                <w:rFonts w:ascii="Arial" w:eastAsia="Arial" w:hAnsi="Arial" w:cs="Arial"/>
                <w:i/>
                <w:color w:val="000000"/>
                <w:sz w:val="20"/>
                <w:szCs w:val="20"/>
              </w:rPr>
            </w:pPr>
            <w:r>
              <w:rPr>
                <w:rFonts w:ascii="Arial" w:eastAsia="Arial" w:hAnsi="Arial" w:cs="Arial"/>
                <w:color w:val="000000"/>
                <w:sz w:val="20"/>
                <w:szCs w:val="20"/>
              </w:rPr>
              <w:t>Titular de la Secretaría Ejecutiva de la Política Pública Estatal.</w:t>
            </w:r>
          </w:p>
        </w:tc>
        <w:tc>
          <w:tcPr>
            <w:tcW w:w="3540" w:type="dxa"/>
            <w:vAlign w:val="center"/>
          </w:tcPr>
          <w:p w14:paraId="0D520AA5" w14:textId="77777777" w:rsidR="005A059B" w:rsidRDefault="005A059B" w:rsidP="00F412FE">
            <w:pPr>
              <w:widowControl w:val="0"/>
              <w:pBdr>
                <w:top w:val="nil"/>
                <w:left w:val="nil"/>
                <w:bottom w:val="nil"/>
                <w:right w:val="nil"/>
                <w:between w:val="nil"/>
              </w:pBdr>
              <w:spacing w:after="0"/>
              <w:jc w:val="both"/>
              <w:rPr>
                <w:rFonts w:ascii="Arial" w:eastAsia="Arial" w:hAnsi="Arial" w:cs="Arial"/>
                <w:b/>
                <w:i/>
                <w:color w:val="000000"/>
                <w:sz w:val="20"/>
                <w:szCs w:val="20"/>
              </w:rPr>
            </w:pPr>
          </w:p>
        </w:tc>
      </w:tr>
      <w:tr w:rsidR="005A059B" w14:paraId="421CF049" w14:textId="77777777" w:rsidTr="00F412FE">
        <w:trPr>
          <w:trHeight w:val="961"/>
        </w:trPr>
        <w:tc>
          <w:tcPr>
            <w:tcW w:w="6363" w:type="dxa"/>
            <w:vAlign w:val="center"/>
          </w:tcPr>
          <w:p w14:paraId="01DA971E" w14:textId="77777777" w:rsidR="005A059B" w:rsidRDefault="005A059B" w:rsidP="00F412FE">
            <w:pPr>
              <w:widowControl w:val="0"/>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 xml:space="preserve">M.C.E. </w:t>
            </w:r>
            <w:proofErr w:type="spellStart"/>
            <w:r>
              <w:rPr>
                <w:rFonts w:ascii="Arial" w:eastAsia="Arial" w:hAnsi="Arial" w:cs="Arial"/>
                <w:b/>
                <w:color w:val="000000"/>
                <w:sz w:val="20"/>
                <w:szCs w:val="20"/>
              </w:rPr>
              <w:t>Ericka</w:t>
            </w:r>
            <w:proofErr w:type="spellEnd"/>
            <w:r>
              <w:rPr>
                <w:rFonts w:ascii="Arial" w:eastAsia="Arial" w:hAnsi="Arial" w:cs="Arial"/>
                <w:b/>
                <w:color w:val="000000"/>
                <w:sz w:val="20"/>
                <w:szCs w:val="20"/>
              </w:rPr>
              <w:t xml:space="preserve"> Álvarez Sánchez, </w:t>
            </w:r>
            <w:proofErr w:type="gramStart"/>
            <w:r>
              <w:rPr>
                <w:rFonts w:ascii="Arial" w:eastAsia="Arial" w:hAnsi="Arial" w:cs="Arial"/>
                <w:color w:val="000000"/>
                <w:sz w:val="20"/>
                <w:szCs w:val="20"/>
              </w:rPr>
              <w:t>Consejera</w:t>
            </w:r>
            <w:proofErr w:type="gramEnd"/>
            <w:r>
              <w:rPr>
                <w:rFonts w:ascii="Arial" w:eastAsia="Arial" w:hAnsi="Arial" w:cs="Arial"/>
                <w:color w:val="000000"/>
                <w:sz w:val="20"/>
                <w:szCs w:val="20"/>
              </w:rPr>
              <w:t xml:space="preserve"> Suplente de</w:t>
            </w:r>
          </w:p>
          <w:p w14:paraId="39E40AFA" w14:textId="77777777" w:rsidR="005A059B" w:rsidRDefault="005A059B" w:rsidP="00F412FE">
            <w:pPr>
              <w:widowControl w:val="0"/>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Lamán Carranza Ramírez</w:t>
            </w:r>
          </w:p>
          <w:p w14:paraId="7C85F1AF" w14:textId="77777777" w:rsidR="005A059B" w:rsidRDefault="005A059B" w:rsidP="00F412FE">
            <w:pPr>
              <w:widowControl w:val="0"/>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Titular de la Unidad de Planeación y Prospectiva.</w:t>
            </w:r>
          </w:p>
        </w:tc>
        <w:tc>
          <w:tcPr>
            <w:tcW w:w="3540" w:type="dxa"/>
            <w:vAlign w:val="center"/>
          </w:tcPr>
          <w:p w14:paraId="3995C7C0" w14:textId="77777777" w:rsidR="005A059B" w:rsidRDefault="005A059B" w:rsidP="00F412FE">
            <w:pPr>
              <w:widowControl w:val="0"/>
              <w:pBdr>
                <w:top w:val="nil"/>
                <w:left w:val="nil"/>
                <w:bottom w:val="nil"/>
                <w:right w:val="nil"/>
                <w:between w:val="nil"/>
              </w:pBdr>
              <w:spacing w:after="0"/>
              <w:jc w:val="both"/>
              <w:rPr>
                <w:rFonts w:ascii="Arial" w:eastAsia="Arial" w:hAnsi="Arial" w:cs="Arial"/>
                <w:b/>
                <w:i/>
                <w:color w:val="000000"/>
                <w:sz w:val="20"/>
                <w:szCs w:val="20"/>
              </w:rPr>
            </w:pPr>
          </w:p>
        </w:tc>
      </w:tr>
      <w:tr w:rsidR="005A059B" w14:paraId="04AC4D95" w14:textId="77777777" w:rsidTr="00F412FE">
        <w:trPr>
          <w:trHeight w:val="974"/>
        </w:trPr>
        <w:tc>
          <w:tcPr>
            <w:tcW w:w="6363" w:type="dxa"/>
            <w:vAlign w:val="center"/>
          </w:tcPr>
          <w:p w14:paraId="6B3AEAB2" w14:textId="77777777" w:rsidR="005A059B" w:rsidRDefault="005A059B" w:rsidP="00F412FE">
            <w:pPr>
              <w:widowControl w:val="0"/>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 xml:space="preserve">MCA. </w:t>
            </w:r>
            <w:proofErr w:type="spellStart"/>
            <w:r>
              <w:rPr>
                <w:rFonts w:ascii="Arial" w:eastAsia="Arial" w:hAnsi="Arial" w:cs="Arial"/>
                <w:b/>
                <w:color w:val="000000"/>
                <w:sz w:val="20"/>
                <w:szCs w:val="20"/>
              </w:rPr>
              <w:t>Velia</w:t>
            </w:r>
            <w:proofErr w:type="spellEnd"/>
            <w:r>
              <w:rPr>
                <w:rFonts w:ascii="Arial" w:eastAsia="Arial" w:hAnsi="Arial" w:cs="Arial"/>
                <w:b/>
                <w:color w:val="000000"/>
                <w:sz w:val="20"/>
                <w:szCs w:val="20"/>
              </w:rPr>
              <w:t xml:space="preserve"> Asiain Díaz de León, </w:t>
            </w:r>
            <w:proofErr w:type="gramStart"/>
            <w:r>
              <w:rPr>
                <w:rFonts w:ascii="Arial" w:eastAsia="Arial" w:hAnsi="Arial" w:cs="Arial"/>
                <w:color w:val="000000"/>
                <w:sz w:val="20"/>
                <w:szCs w:val="20"/>
              </w:rPr>
              <w:t>Consejera</w:t>
            </w:r>
            <w:proofErr w:type="gramEnd"/>
            <w:r>
              <w:rPr>
                <w:rFonts w:ascii="Arial" w:eastAsia="Arial" w:hAnsi="Arial" w:cs="Arial"/>
                <w:color w:val="000000"/>
                <w:sz w:val="20"/>
                <w:szCs w:val="20"/>
              </w:rPr>
              <w:t xml:space="preserve"> Suplente de la</w:t>
            </w:r>
          </w:p>
          <w:p w14:paraId="4E4AA81F" w14:textId="77777777" w:rsidR="005A059B" w:rsidRDefault="005A059B" w:rsidP="00F412FE">
            <w:pPr>
              <w:widowControl w:val="0"/>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Dra. Delia Jessica Blancas Hidalgo</w:t>
            </w:r>
          </w:p>
          <w:p w14:paraId="21209809" w14:textId="77777777" w:rsidR="005A059B" w:rsidRDefault="005A059B" w:rsidP="00F412FE">
            <w:pPr>
              <w:widowControl w:val="0"/>
              <w:pBdr>
                <w:top w:val="nil"/>
                <w:left w:val="nil"/>
                <w:bottom w:val="nil"/>
                <w:right w:val="nil"/>
                <w:between w:val="nil"/>
              </w:pBdr>
              <w:spacing w:after="0"/>
              <w:jc w:val="both"/>
              <w:rPr>
                <w:rFonts w:ascii="Arial" w:eastAsia="Arial" w:hAnsi="Arial" w:cs="Arial"/>
                <w:i/>
                <w:color w:val="000000"/>
                <w:sz w:val="20"/>
                <w:szCs w:val="20"/>
              </w:rPr>
            </w:pPr>
            <w:r>
              <w:rPr>
                <w:rFonts w:ascii="Arial" w:eastAsia="Arial" w:hAnsi="Arial" w:cs="Arial"/>
                <w:color w:val="000000"/>
                <w:sz w:val="20"/>
                <w:szCs w:val="20"/>
              </w:rPr>
              <w:t>Secretaria de Finanzas Públicas.</w:t>
            </w:r>
          </w:p>
        </w:tc>
        <w:tc>
          <w:tcPr>
            <w:tcW w:w="3540" w:type="dxa"/>
            <w:vAlign w:val="center"/>
          </w:tcPr>
          <w:p w14:paraId="7A7564E3" w14:textId="77777777" w:rsidR="005A059B" w:rsidRDefault="005A059B" w:rsidP="00F412FE">
            <w:pPr>
              <w:widowControl w:val="0"/>
              <w:pBdr>
                <w:top w:val="nil"/>
                <w:left w:val="nil"/>
                <w:bottom w:val="nil"/>
                <w:right w:val="nil"/>
                <w:between w:val="nil"/>
              </w:pBdr>
              <w:spacing w:after="0"/>
              <w:jc w:val="both"/>
              <w:rPr>
                <w:rFonts w:ascii="Arial" w:eastAsia="Arial" w:hAnsi="Arial" w:cs="Arial"/>
                <w:b/>
                <w:i/>
                <w:color w:val="000000"/>
                <w:sz w:val="20"/>
                <w:szCs w:val="20"/>
              </w:rPr>
            </w:pPr>
          </w:p>
        </w:tc>
      </w:tr>
      <w:tr w:rsidR="005A059B" w14:paraId="1CC6A867" w14:textId="77777777" w:rsidTr="00F412FE">
        <w:trPr>
          <w:trHeight w:val="989"/>
        </w:trPr>
        <w:tc>
          <w:tcPr>
            <w:tcW w:w="6363" w:type="dxa"/>
            <w:vAlign w:val="center"/>
          </w:tcPr>
          <w:p w14:paraId="6128FD02" w14:textId="77777777" w:rsidR="005A059B" w:rsidRDefault="005A059B" w:rsidP="00F412FE">
            <w:pPr>
              <w:widowControl w:val="0"/>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Lic. Edgardo Pérez Anaya, </w:t>
            </w:r>
            <w:proofErr w:type="gramStart"/>
            <w:r>
              <w:rPr>
                <w:rFonts w:ascii="Arial" w:eastAsia="Arial" w:hAnsi="Arial" w:cs="Arial"/>
                <w:color w:val="000000"/>
                <w:sz w:val="20"/>
                <w:szCs w:val="20"/>
              </w:rPr>
              <w:t>Consejero</w:t>
            </w:r>
            <w:proofErr w:type="gramEnd"/>
            <w:r>
              <w:rPr>
                <w:rFonts w:ascii="Arial" w:eastAsia="Arial" w:hAnsi="Arial" w:cs="Arial"/>
                <w:color w:val="000000"/>
                <w:sz w:val="20"/>
                <w:szCs w:val="20"/>
              </w:rPr>
              <w:t xml:space="preserve"> Suplente del</w:t>
            </w:r>
          </w:p>
          <w:p w14:paraId="7C7F122F" w14:textId="77777777" w:rsidR="005A059B" w:rsidRDefault="005A059B" w:rsidP="00F412FE">
            <w:pPr>
              <w:widowControl w:val="0"/>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Lic. Daniel Rolando Jiménez Rojo</w:t>
            </w:r>
          </w:p>
          <w:p w14:paraId="31E99AD3" w14:textId="77777777" w:rsidR="005A059B" w:rsidRDefault="005A059B" w:rsidP="00F412FE">
            <w:pPr>
              <w:widowControl w:val="0"/>
              <w:pBdr>
                <w:top w:val="nil"/>
                <w:left w:val="nil"/>
                <w:bottom w:val="nil"/>
                <w:right w:val="nil"/>
                <w:between w:val="nil"/>
              </w:pBdr>
              <w:spacing w:after="0"/>
              <w:jc w:val="both"/>
              <w:rPr>
                <w:rFonts w:ascii="Arial" w:eastAsia="Arial" w:hAnsi="Arial" w:cs="Arial"/>
                <w:i/>
                <w:color w:val="000000"/>
                <w:sz w:val="20"/>
                <w:szCs w:val="20"/>
              </w:rPr>
            </w:pPr>
            <w:r>
              <w:rPr>
                <w:rFonts w:ascii="Arial" w:eastAsia="Arial" w:hAnsi="Arial" w:cs="Arial"/>
                <w:color w:val="000000"/>
                <w:sz w:val="20"/>
                <w:szCs w:val="20"/>
              </w:rPr>
              <w:t>Secretario de Desarrollo Social.</w:t>
            </w:r>
          </w:p>
        </w:tc>
        <w:tc>
          <w:tcPr>
            <w:tcW w:w="3540" w:type="dxa"/>
            <w:vAlign w:val="center"/>
          </w:tcPr>
          <w:p w14:paraId="69E54CF8" w14:textId="77777777" w:rsidR="005A059B" w:rsidRDefault="005A059B" w:rsidP="00F412FE">
            <w:pPr>
              <w:widowControl w:val="0"/>
              <w:pBdr>
                <w:top w:val="nil"/>
                <w:left w:val="nil"/>
                <w:bottom w:val="nil"/>
                <w:right w:val="nil"/>
                <w:between w:val="nil"/>
              </w:pBdr>
              <w:spacing w:after="0"/>
              <w:jc w:val="both"/>
              <w:rPr>
                <w:rFonts w:ascii="Arial" w:eastAsia="Arial" w:hAnsi="Arial" w:cs="Arial"/>
                <w:b/>
                <w:i/>
                <w:color w:val="000000"/>
                <w:sz w:val="20"/>
                <w:szCs w:val="20"/>
              </w:rPr>
            </w:pPr>
          </w:p>
        </w:tc>
      </w:tr>
      <w:tr w:rsidR="005A059B" w14:paraId="374711B2" w14:textId="77777777" w:rsidTr="00F412FE">
        <w:trPr>
          <w:trHeight w:val="851"/>
        </w:trPr>
        <w:tc>
          <w:tcPr>
            <w:tcW w:w="6363" w:type="dxa"/>
            <w:vAlign w:val="center"/>
          </w:tcPr>
          <w:p w14:paraId="0C3736E3" w14:textId="77777777" w:rsidR="005A059B" w:rsidRDefault="005A059B" w:rsidP="00F412FE">
            <w:pPr>
              <w:widowControl w:val="0"/>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 xml:space="preserve">Mtra. María de Lourdes Martínez Estrada, </w:t>
            </w:r>
            <w:proofErr w:type="gramStart"/>
            <w:r>
              <w:rPr>
                <w:rFonts w:ascii="Arial" w:eastAsia="Arial" w:hAnsi="Arial" w:cs="Arial"/>
                <w:color w:val="000000"/>
                <w:sz w:val="20"/>
                <w:szCs w:val="20"/>
              </w:rPr>
              <w:t>Consejera</w:t>
            </w:r>
            <w:proofErr w:type="gramEnd"/>
            <w:r>
              <w:rPr>
                <w:rFonts w:ascii="Arial" w:eastAsia="Arial" w:hAnsi="Arial" w:cs="Arial"/>
                <w:color w:val="000000"/>
                <w:sz w:val="20"/>
                <w:szCs w:val="20"/>
              </w:rPr>
              <w:t xml:space="preserve"> Suplente del </w:t>
            </w:r>
          </w:p>
          <w:p w14:paraId="3D41502C" w14:textId="77777777" w:rsidR="005A059B" w:rsidRDefault="005A059B" w:rsidP="00F412FE">
            <w:pPr>
              <w:widowControl w:val="0"/>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Dr. Alejandro Efraín Benítez Herrera</w:t>
            </w:r>
          </w:p>
          <w:p w14:paraId="0DAD7A2F" w14:textId="77777777" w:rsidR="005A059B" w:rsidRDefault="005A059B" w:rsidP="00F412FE">
            <w:pPr>
              <w:widowControl w:val="0"/>
              <w:pBdr>
                <w:top w:val="nil"/>
                <w:left w:val="nil"/>
                <w:bottom w:val="nil"/>
                <w:right w:val="nil"/>
                <w:between w:val="nil"/>
              </w:pBdr>
              <w:spacing w:after="0"/>
              <w:jc w:val="both"/>
              <w:rPr>
                <w:rFonts w:ascii="Arial" w:eastAsia="Arial" w:hAnsi="Arial" w:cs="Arial"/>
                <w:b/>
                <w:color w:val="000000"/>
                <w:sz w:val="20"/>
                <w:szCs w:val="20"/>
              </w:rPr>
            </w:pPr>
            <w:r>
              <w:rPr>
                <w:rFonts w:ascii="Arial" w:eastAsia="Arial" w:hAnsi="Arial" w:cs="Arial"/>
                <w:color w:val="000000"/>
                <w:sz w:val="20"/>
                <w:szCs w:val="20"/>
              </w:rPr>
              <w:t>Secretario de Salud.</w:t>
            </w:r>
          </w:p>
        </w:tc>
        <w:tc>
          <w:tcPr>
            <w:tcW w:w="3540" w:type="dxa"/>
            <w:vAlign w:val="center"/>
          </w:tcPr>
          <w:p w14:paraId="53351A84" w14:textId="77777777" w:rsidR="005A059B" w:rsidRDefault="005A059B" w:rsidP="00F412FE">
            <w:pPr>
              <w:widowControl w:val="0"/>
              <w:pBdr>
                <w:top w:val="nil"/>
                <w:left w:val="nil"/>
                <w:bottom w:val="nil"/>
                <w:right w:val="nil"/>
                <w:between w:val="nil"/>
              </w:pBdr>
              <w:spacing w:after="0"/>
              <w:jc w:val="both"/>
              <w:rPr>
                <w:rFonts w:ascii="Arial" w:eastAsia="Arial" w:hAnsi="Arial" w:cs="Arial"/>
                <w:b/>
                <w:i/>
                <w:color w:val="000000"/>
                <w:sz w:val="20"/>
                <w:szCs w:val="20"/>
              </w:rPr>
            </w:pPr>
          </w:p>
        </w:tc>
      </w:tr>
      <w:tr w:rsidR="005A059B" w14:paraId="507D0A8F" w14:textId="77777777" w:rsidTr="00F412FE">
        <w:trPr>
          <w:trHeight w:val="851"/>
        </w:trPr>
        <w:tc>
          <w:tcPr>
            <w:tcW w:w="6363" w:type="dxa"/>
            <w:vAlign w:val="center"/>
          </w:tcPr>
          <w:p w14:paraId="3C7EA80A" w14:textId="77777777" w:rsidR="005A059B" w:rsidRDefault="005A059B" w:rsidP="00F412FE">
            <w:pPr>
              <w:widowControl w:val="0"/>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 xml:space="preserve">Lic. Miguel Ángel Ortega Sánchez, </w:t>
            </w:r>
            <w:proofErr w:type="gramStart"/>
            <w:r>
              <w:rPr>
                <w:rFonts w:ascii="Arial" w:eastAsia="Arial" w:hAnsi="Arial" w:cs="Arial"/>
                <w:color w:val="000000"/>
                <w:sz w:val="20"/>
                <w:szCs w:val="20"/>
              </w:rPr>
              <w:t>Consejero</w:t>
            </w:r>
            <w:proofErr w:type="gramEnd"/>
            <w:r>
              <w:rPr>
                <w:rFonts w:ascii="Arial" w:eastAsia="Arial" w:hAnsi="Arial" w:cs="Arial"/>
                <w:color w:val="000000"/>
                <w:sz w:val="20"/>
                <w:szCs w:val="20"/>
              </w:rPr>
              <w:t xml:space="preserve"> Suplente del</w:t>
            </w:r>
          </w:p>
          <w:p w14:paraId="62016152" w14:textId="77777777" w:rsidR="005A059B" w:rsidRDefault="005A059B" w:rsidP="00F412FE">
            <w:pPr>
              <w:widowControl w:val="0"/>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Lic. Atilano Rodolfo Rodríguez Pérez</w:t>
            </w:r>
          </w:p>
          <w:p w14:paraId="69FF70E3" w14:textId="77777777" w:rsidR="005A059B" w:rsidRDefault="005A059B" w:rsidP="00F412FE">
            <w:pPr>
              <w:widowControl w:val="0"/>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Secretario de Educación Pública.</w:t>
            </w:r>
          </w:p>
        </w:tc>
        <w:tc>
          <w:tcPr>
            <w:tcW w:w="3540" w:type="dxa"/>
            <w:vAlign w:val="center"/>
          </w:tcPr>
          <w:p w14:paraId="079A961A" w14:textId="77777777" w:rsidR="005A059B" w:rsidRDefault="005A059B" w:rsidP="00F412FE">
            <w:pPr>
              <w:widowControl w:val="0"/>
              <w:pBdr>
                <w:top w:val="nil"/>
                <w:left w:val="nil"/>
                <w:bottom w:val="nil"/>
                <w:right w:val="nil"/>
                <w:between w:val="nil"/>
              </w:pBdr>
              <w:spacing w:after="0"/>
              <w:jc w:val="both"/>
              <w:rPr>
                <w:rFonts w:ascii="Arial" w:eastAsia="Arial" w:hAnsi="Arial" w:cs="Arial"/>
                <w:b/>
                <w:i/>
                <w:color w:val="000000"/>
                <w:sz w:val="20"/>
                <w:szCs w:val="20"/>
              </w:rPr>
            </w:pPr>
          </w:p>
        </w:tc>
      </w:tr>
      <w:tr w:rsidR="005A059B" w14:paraId="147E5E14" w14:textId="77777777" w:rsidTr="00F412FE">
        <w:trPr>
          <w:trHeight w:val="1057"/>
        </w:trPr>
        <w:tc>
          <w:tcPr>
            <w:tcW w:w="6363" w:type="dxa"/>
            <w:vAlign w:val="center"/>
          </w:tcPr>
          <w:p w14:paraId="680AE2BE" w14:textId="77777777" w:rsidR="005A059B" w:rsidRDefault="005A059B" w:rsidP="00F412FE">
            <w:pPr>
              <w:widowControl w:val="0"/>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 xml:space="preserve">Ing. </w:t>
            </w:r>
            <w:proofErr w:type="spellStart"/>
            <w:r>
              <w:rPr>
                <w:rFonts w:ascii="Arial" w:eastAsia="Arial" w:hAnsi="Arial" w:cs="Arial"/>
                <w:b/>
                <w:color w:val="000000"/>
                <w:sz w:val="20"/>
                <w:szCs w:val="20"/>
              </w:rPr>
              <w:t>Cliserio</w:t>
            </w:r>
            <w:proofErr w:type="spellEnd"/>
            <w:r>
              <w:rPr>
                <w:rFonts w:ascii="Arial" w:eastAsia="Arial" w:hAnsi="Arial" w:cs="Arial"/>
                <w:b/>
                <w:color w:val="000000"/>
                <w:sz w:val="20"/>
                <w:szCs w:val="20"/>
              </w:rPr>
              <w:t xml:space="preserve"> González Hernández, </w:t>
            </w:r>
            <w:proofErr w:type="gramStart"/>
            <w:r>
              <w:rPr>
                <w:rFonts w:ascii="Arial" w:eastAsia="Arial" w:hAnsi="Arial" w:cs="Arial"/>
                <w:color w:val="000000"/>
                <w:sz w:val="20"/>
                <w:szCs w:val="20"/>
              </w:rPr>
              <w:t>Consejero</w:t>
            </w:r>
            <w:proofErr w:type="gramEnd"/>
            <w:r>
              <w:rPr>
                <w:rFonts w:ascii="Arial" w:eastAsia="Arial" w:hAnsi="Arial" w:cs="Arial"/>
                <w:color w:val="000000"/>
                <w:sz w:val="20"/>
                <w:szCs w:val="20"/>
              </w:rPr>
              <w:t xml:space="preserve"> Suplente del</w:t>
            </w:r>
          </w:p>
          <w:p w14:paraId="04A98837" w14:textId="77777777" w:rsidR="005A059B" w:rsidRDefault="005A059B" w:rsidP="00F412FE">
            <w:pPr>
              <w:widowControl w:val="0"/>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Lic. Carlos Muñiz Rodríguez</w:t>
            </w:r>
          </w:p>
          <w:p w14:paraId="76DB5CC0" w14:textId="77777777" w:rsidR="005A059B" w:rsidRDefault="005A059B" w:rsidP="00F412FE">
            <w:pPr>
              <w:widowControl w:val="0"/>
              <w:pBdr>
                <w:top w:val="nil"/>
                <w:left w:val="nil"/>
                <w:bottom w:val="nil"/>
                <w:right w:val="nil"/>
                <w:between w:val="nil"/>
              </w:pBdr>
              <w:spacing w:after="0"/>
              <w:jc w:val="both"/>
              <w:rPr>
                <w:rFonts w:ascii="Arial" w:eastAsia="Arial" w:hAnsi="Arial" w:cs="Arial"/>
                <w:b/>
                <w:color w:val="000000"/>
                <w:sz w:val="20"/>
                <w:szCs w:val="20"/>
              </w:rPr>
            </w:pPr>
            <w:r>
              <w:rPr>
                <w:rFonts w:ascii="Arial" w:eastAsia="Arial" w:hAnsi="Arial" w:cs="Arial"/>
                <w:color w:val="000000"/>
                <w:sz w:val="20"/>
                <w:szCs w:val="20"/>
              </w:rPr>
              <w:t>Secretario de Desarrollo Agropecuario.</w:t>
            </w:r>
          </w:p>
        </w:tc>
        <w:tc>
          <w:tcPr>
            <w:tcW w:w="3540" w:type="dxa"/>
            <w:vAlign w:val="center"/>
          </w:tcPr>
          <w:p w14:paraId="5882297C" w14:textId="77777777" w:rsidR="005A059B" w:rsidRDefault="005A059B" w:rsidP="00F412FE">
            <w:pPr>
              <w:widowControl w:val="0"/>
              <w:pBdr>
                <w:top w:val="nil"/>
                <w:left w:val="nil"/>
                <w:bottom w:val="nil"/>
                <w:right w:val="nil"/>
                <w:between w:val="nil"/>
              </w:pBdr>
              <w:spacing w:after="0"/>
              <w:jc w:val="both"/>
              <w:rPr>
                <w:rFonts w:ascii="Arial" w:eastAsia="Arial" w:hAnsi="Arial" w:cs="Arial"/>
                <w:b/>
                <w:i/>
                <w:color w:val="000000"/>
                <w:sz w:val="20"/>
                <w:szCs w:val="20"/>
              </w:rPr>
            </w:pPr>
          </w:p>
        </w:tc>
      </w:tr>
      <w:tr w:rsidR="005A059B" w14:paraId="4BB8423C" w14:textId="77777777" w:rsidTr="00F412FE">
        <w:trPr>
          <w:trHeight w:val="278"/>
        </w:trPr>
        <w:tc>
          <w:tcPr>
            <w:tcW w:w="9903" w:type="dxa"/>
            <w:gridSpan w:val="2"/>
            <w:vAlign w:val="center"/>
          </w:tcPr>
          <w:p w14:paraId="4EEBEB8C" w14:textId="77777777" w:rsidR="005A059B" w:rsidRDefault="005A059B" w:rsidP="00F412FE">
            <w:pPr>
              <w:widowControl w:val="0"/>
              <w:pBdr>
                <w:top w:val="nil"/>
                <w:left w:val="nil"/>
                <w:bottom w:val="nil"/>
                <w:right w:val="nil"/>
                <w:between w:val="nil"/>
              </w:pBdr>
              <w:spacing w:after="0"/>
              <w:jc w:val="center"/>
              <w:rPr>
                <w:rFonts w:ascii="Arial" w:eastAsia="Arial" w:hAnsi="Arial" w:cs="Arial"/>
                <w:b/>
                <w:i/>
                <w:color w:val="000000"/>
              </w:rPr>
            </w:pPr>
            <w:r>
              <w:rPr>
                <w:rFonts w:ascii="Arial" w:eastAsia="Arial" w:hAnsi="Arial" w:cs="Arial"/>
                <w:b/>
                <w:color w:val="000000"/>
              </w:rPr>
              <w:t>COMISARIO PÚBLICO</w:t>
            </w:r>
          </w:p>
        </w:tc>
      </w:tr>
      <w:tr w:rsidR="005A059B" w14:paraId="2C499E4B" w14:textId="77777777" w:rsidTr="00F412FE">
        <w:trPr>
          <w:trHeight w:val="851"/>
        </w:trPr>
        <w:tc>
          <w:tcPr>
            <w:tcW w:w="6363" w:type="dxa"/>
            <w:vAlign w:val="center"/>
          </w:tcPr>
          <w:p w14:paraId="76D1D29B" w14:textId="77777777" w:rsidR="005A059B" w:rsidRDefault="005A059B" w:rsidP="00F412FE">
            <w:pPr>
              <w:widowControl w:val="0"/>
              <w:pBdr>
                <w:top w:val="nil"/>
                <w:left w:val="nil"/>
                <w:bottom w:val="nil"/>
                <w:right w:val="nil"/>
                <w:between w:val="nil"/>
              </w:pBdr>
              <w:spacing w:after="0"/>
              <w:jc w:val="both"/>
              <w:rPr>
                <w:rFonts w:ascii="Arial" w:eastAsia="Arial" w:hAnsi="Arial" w:cs="Arial"/>
                <w:b/>
                <w:color w:val="000000"/>
                <w:sz w:val="20"/>
                <w:szCs w:val="20"/>
              </w:rPr>
            </w:pPr>
            <w:r>
              <w:rPr>
                <w:rFonts w:ascii="Arial" w:eastAsia="Arial" w:hAnsi="Arial" w:cs="Arial"/>
                <w:b/>
                <w:color w:val="000000"/>
                <w:sz w:val="20"/>
                <w:szCs w:val="20"/>
              </w:rPr>
              <w:t xml:space="preserve">C.P. Jerónimo Quijano Montoya </w:t>
            </w:r>
          </w:p>
          <w:p w14:paraId="6A898A34" w14:textId="77777777" w:rsidR="005A059B" w:rsidRDefault="005A059B" w:rsidP="00F412FE">
            <w:pPr>
              <w:widowControl w:val="0"/>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Comisario Público de la Comisión Estatal para el Desarrollo Sostenible de los Pueblos Indígenas. Rúbrica.</w:t>
            </w:r>
          </w:p>
        </w:tc>
        <w:tc>
          <w:tcPr>
            <w:tcW w:w="3540" w:type="dxa"/>
            <w:vAlign w:val="center"/>
          </w:tcPr>
          <w:p w14:paraId="3987DD82" w14:textId="77777777" w:rsidR="005A059B" w:rsidRDefault="005A059B" w:rsidP="00F412FE">
            <w:pPr>
              <w:widowControl w:val="0"/>
              <w:pBdr>
                <w:top w:val="nil"/>
                <w:left w:val="nil"/>
                <w:bottom w:val="nil"/>
                <w:right w:val="nil"/>
                <w:between w:val="nil"/>
              </w:pBdr>
              <w:spacing w:after="0"/>
              <w:jc w:val="both"/>
              <w:rPr>
                <w:rFonts w:ascii="Arial" w:eastAsia="Arial" w:hAnsi="Arial" w:cs="Arial"/>
                <w:b/>
                <w:i/>
                <w:color w:val="000000"/>
                <w:sz w:val="20"/>
                <w:szCs w:val="20"/>
              </w:rPr>
            </w:pPr>
          </w:p>
        </w:tc>
      </w:tr>
      <w:tr w:rsidR="005A059B" w14:paraId="03D672E6" w14:textId="77777777" w:rsidTr="00F412FE">
        <w:trPr>
          <w:trHeight w:val="222"/>
        </w:trPr>
        <w:tc>
          <w:tcPr>
            <w:tcW w:w="9903" w:type="dxa"/>
            <w:gridSpan w:val="2"/>
            <w:vAlign w:val="center"/>
          </w:tcPr>
          <w:p w14:paraId="1F4A6376" w14:textId="77777777" w:rsidR="005A059B" w:rsidRDefault="005A059B" w:rsidP="00F412FE">
            <w:pPr>
              <w:widowControl w:val="0"/>
              <w:pBdr>
                <w:top w:val="nil"/>
                <w:left w:val="nil"/>
                <w:bottom w:val="nil"/>
                <w:right w:val="nil"/>
                <w:between w:val="nil"/>
              </w:pBdr>
              <w:spacing w:after="0"/>
              <w:jc w:val="center"/>
              <w:rPr>
                <w:rFonts w:ascii="Arial" w:eastAsia="Arial" w:hAnsi="Arial" w:cs="Arial"/>
                <w:b/>
                <w:i/>
                <w:color w:val="000000"/>
              </w:rPr>
            </w:pPr>
            <w:r>
              <w:rPr>
                <w:rFonts w:ascii="Arial" w:eastAsia="Arial" w:hAnsi="Arial" w:cs="Arial"/>
                <w:b/>
                <w:color w:val="000000"/>
              </w:rPr>
              <w:t>TITULAR DEL ORGANISMO Y SECRETARIO TÉCNICO</w:t>
            </w:r>
          </w:p>
        </w:tc>
      </w:tr>
      <w:tr w:rsidR="005A059B" w14:paraId="6B84885E" w14:textId="77777777" w:rsidTr="00F412FE">
        <w:trPr>
          <w:trHeight w:val="1169"/>
        </w:trPr>
        <w:tc>
          <w:tcPr>
            <w:tcW w:w="6363" w:type="dxa"/>
            <w:vAlign w:val="center"/>
          </w:tcPr>
          <w:p w14:paraId="55028A8A" w14:textId="77777777" w:rsidR="005A059B" w:rsidRDefault="005A059B" w:rsidP="00F412FE">
            <w:pPr>
              <w:widowControl w:val="0"/>
              <w:pBdr>
                <w:top w:val="nil"/>
                <w:left w:val="nil"/>
                <w:bottom w:val="nil"/>
                <w:right w:val="nil"/>
                <w:between w:val="nil"/>
              </w:pBdr>
              <w:spacing w:after="0"/>
              <w:jc w:val="both"/>
              <w:rPr>
                <w:rFonts w:ascii="Arial" w:eastAsia="Arial" w:hAnsi="Arial" w:cs="Arial"/>
                <w:b/>
                <w:color w:val="000000"/>
                <w:sz w:val="20"/>
                <w:szCs w:val="20"/>
              </w:rPr>
            </w:pPr>
            <w:r>
              <w:rPr>
                <w:rFonts w:ascii="Arial" w:eastAsia="Arial" w:hAnsi="Arial" w:cs="Arial"/>
                <w:b/>
                <w:color w:val="000000"/>
                <w:sz w:val="20"/>
                <w:szCs w:val="20"/>
              </w:rPr>
              <w:t>Lic. César Herrera Lara</w:t>
            </w:r>
          </w:p>
          <w:p w14:paraId="5D89B7AF" w14:textId="77777777" w:rsidR="005A059B" w:rsidRDefault="005A059B" w:rsidP="00F412FE">
            <w:pPr>
              <w:widowControl w:val="0"/>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Encargado de la Comisión Estatal para el Desarrollo Sostenible de los Pueblos Indígenas. Rúbrica.</w:t>
            </w:r>
          </w:p>
        </w:tc>
        <w:tc>
          <w:tcPr>
            <w:tcW w:w="3540" w:type="dxa"/>
            <w:vAlign w:val="center"/>
          </w:tcPr>
          <w:p w14:paraId="07588F77" w14:textId="77777777" w:rsidR="005A059B" w:rsidRDefault="005A059B" w:rsidP="00F412FE">
            <w:pPr>
              <w:widowControl w:val="0"/>
              <w:pBdr>
                <w:top w:val="nil"/>
                <w:left w:val="nil"/>
                <w:bottom w:val="nil"/>
                <w:right w:val="nil"/>
                <w:between w:val="nil"/>
              </w:pBdr>
              <w:spacing w:after="0"/>
              <w:jc w:val="both"/>
              <w:rPr>
                <w:rFonts w:ascii="Arial" w:eastAsia="Arial" w:hAnsi="Arial" w:cs="Arial"/>
                <w:b/>
                <w:i/>
                <w:color w:val="000000"/>
                <w:sz w:val="20"/>
                <w:szCs w:val="20"/>
              </w:rPr>
            </w:pPr>
          </w:p>
        </w:tc>
      </w:tr>
      <w:tr w:rsidR="005A059B" w14:paraId="4CD7B7B8" w14:textId="77777777" w:rsidTr="00F412FE">
        <w:trPr>
          <w:trHeight w:val="1152"/>
        </w:trPr>
        <w:tc>
          <w:tcPr>
            <w:tcW w:w="6363" w:type="dxa"/>
            <w:vAlign w:val="center"/>
          </w:tcPr>
          <w:p w14:paraId="56706A92" w14:textId="77777777" w:rsidR="005A059B" w:rsidRDefault="005A059B" w:rsidP="00F412FE">
            <w:pPr>
              <w:widowControl w:val="0"/>
              <w:pBdr>
                <w:top w:val="nil"/>
                <w:left w:val="nil"/>
                <w:bottom w:val="nil"/>
                <w:right w:val="nil"/>
                <w:between w:val="nil"/>
              </w:pBdr>
              <w:spacing w:after="0"/>
              <w:jc w:val="both"/>
              <w:rPr>
                <w:rFonts w:ascii="Arial" w:eastAsia="Arial" w:hAnsi="Arial" w:cs="Arial"/>
                <w:b/>
                <w:color w:val="000000"/>
                <w:sz w:val="20"/>
                <w:szCs w:val="20"/>
              </w:rPr>
            </w:pPr>
            <w:r>
              <w:rPr>
                <w:rFonts w:ascii="Arial" w:eastAsia="Arial" w:hAnsi="Arial" w:cs="Arial"/>
                <w:b/>
                <w:color w:val="000000"/>
                <w:sz w:val="20"/>
                <w:szCs w:val="20"/>
              </w:rPr>
              <w:t>Lic. Héctor Noel Lora Trejo</w:t>
            </w:r>
          </w:p>
          <w:p w14:paraId="31B53696" w14:textId="77777777" w:rsidR="005A059B" w:rsidRDefault="005A059B" w:rsidP="00F412FE">
            <w:pPr>
              <w:widowControl w:val="0"/>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Secretario Técnico del Órgano de Gobierno de la Comisión Estatal para el Desarrollo Sostenible de los Pueblos Indígenas. Rúbrica.</w:t>
            </w:r>
          </w:p>
        </w:tc>
        <w:tc>
          <w:tcPr>
            <w:tcW w:w="3540" w:type="dxa"/>
            <w:vAlign w:val="center"/>
          </w:tcPr>
          <w:p w14:paraId="0FFBE047" w14:textId="77777777" w:rsidR="005A059B" w:rsidRDefault="005A059B" w:rsidP="00F412FE">
            <w:pPr>
              <w:widowControl w:val="0"/>
              <w:pBdr>
                <w:top w:val="nil"/>
                <w:left w:val="nil"/>
                <w:bottom w:val="nil"/>
                <w:right w:val="nil"/>
                <w:between w:val="nil"/>
              </w:pBdr>
              <w:spacing w:after="0"/>
              <w:jc w:val="both"/>
              <w:rPr>
                <w:rFonts w:ascii="Arial" w:eastAsia="Arial" w:hAnsi="Arial" w:cs="Arial"/>
                <w:b/>
                <w:i/>
                <w:color w:val="000000"/>
                <w:sz w:val="20"/>
                <w:szCs w:val="20"/>
              </w:rPr>
            </w:pPr>
          </w:p>
        </w:tc>
      </w:tr>
    </w:tbl>
    <w:p w14:paraId="0AAFE2F7" w14:textId="77777777" w:rsidR="005A059B" w:rsidRDefault="005A059B" w:rsidP="005A059B">
      <w:pPr>
        <w:widowControl w:val="0"/>
        <w:pBdr>
          <w:top w:val="nil"/>
          <w:left w:val="nil"/>
          <w:bottom w:val="nil"/>
          <w:right w:val="nil"/>
          <w:between w:val="nil"/>
        </w:pBdr>
        <w:spacing w:after="0"/>
        <w:jc w:val="both"/>
        <w:rPr>
          <w:rFonts w:ascii="Arial" w:eastAsia="Arial" w:hAnsi="Arial" w:cs="Arial"/>
          <w:color w:val="000000"/>
          <w:sz w:val="20"/>
          <w:szCs w:val="20"/>
        </w:rPr>
      </w:pPr>
    </w:p>
    <w:p w14:paraId="5212BD3E" w14:textId="77777777" w:rsidR="005A059B" w:rsidRDefault="005A059B" w:rsidP="005A059B">
      <w:pPr>
        <w:widowControl w:val="0"/>
        <w:pBdr>
          <w:top w:val="nil"/>
          <w:left w:val="nil"/>
          <w:bottom w:val="nil"/>
          <w:right w:val="nil"/>
          <w:between w:val="nil"/>
        </w:pBdr>
        <w:spacing w:after="0"/>
        <w:jc w:val="both"/>
        <w:rPr>
          <w:rFonts w:ascii="Arial" w:eastAsia="Arial" w:hAnsi="Arial" w:cs="Arial"/>
          <w:b/>
          <w:color w:val="000000"/>
          <w:sz w:val="20"/>
          <w:szCs w:val="20"/>
        </w:rPr>
      </w:pPr>
    </w:p>
    <w:p w14:paraId="33F2DD53" w14:textId="77777777" w:rsidR="005A059B" w:rsidRDefault="005A059B" w:rsidP="005A059B">
      <w:pPr>
        <w:widowControl w:val="0"/>
        <w:pBdr>
          <w:top w:val="nil"/>
          <w:left w:val="nil"/>
          <w:bottom w:val="nil"/>
          <w:right w:val="nil"/>
          <w:between w:val="nil"/>
        </w:pBdr>
        <w:spacing w:after="0"/>
        <w:jc w:val="both"/>
        <w:rPr>
          <w:rFonts w:ascii="Arial" w:eastAsia="Arial" w:hAnsi="Arial" w:cs="Arial"/>
          <w:b/>
          <w:color w:val="000000"/>
          <w:sz w:val="20"/>
          <w:szCs w:val="20"/>
        </w:rPr>
      </w:pPr>
    </w:p>
    <w:p w14:paraId="07217EEA" w14:textId="7513A6E0" w:rsidR="005A059B" w:rsidRDefault="005A059B" w:rsidP="005A059B">
      <w:pPr>
        <w:jc w:val="both"/>
        <w:rPr>
          <w:rFonts w:ascii="Arial" w:eastAsia="Arial" w:hAnsi="Arial" w:cs="Arial"/>
          <w:sz w:val="20"/>
          <w:szCs w:val="20"/>
        </w:rPr>
      </w:pPr>
      <w:r>
        <w:rPr>
          <w:rFonts w:ascii="Arial" w:eastAsia="Arial" w:hAnsi="Arial" w:cs="Arial"/>
          <w:sz w:val="20"/>
          <w:szCs w:val="20"/>
        </w:rPr>
        <w:t xml:space="preserve">LAS PRESENTES FIRMAS CORRESPONDEN A LA APROBACIÓN </w:t>
      </w:r>
      <w:r w:rsidR="009510AE">
        <w:rPr>
          <w:rFonts w:ascii="Arial" w:eastAsia="Arial" w:hAnsi="Arial" w:cs="Arial"/>
          <w:sz w:val="20"/>
          <w:szCs w:val="20"/>
        </w:rPr>
        <w:t xml:space="preserve">DEL ACUERDO </w:t>
      </w:r>
      <w:r w:rsidR="009510AE" w:rsidRPr="009510AE">
        <w:rPr>
          <w:rFonts w:ascii="Arial" w:eastAsia="Arial" w:hAnsi="Arial" w:cs="Arial"/>
          <w:sz w:val="20"/>
          <w:szCs w:val="20"/>
        </w:rPr>
        <w:t xml:space="preserve">QUE CREA EL COMITÉ DE AFECTACIÓN, BAJA Y DESTINO FINAL DE BIENES MUEBLES, PROPIEDAD </w:t>
      </w:r>
      <w:r w:rsidR="003816C8">
        <w:rPr>
          <w:rFonts w:ascii="Arial" w:eastAsia="Arial" w:hAnsi="Arial" w:cs="Arial"/>
          <w:sz w:val="20"/>
          <w:szCs w:val="20"/>
        </w:rPr>
        <w:t>DEL</w:t>
      </w:r>
      <w:r>
        <w:rPr>
          <w:rFonts w:ascii="Arial" w:eastAsia="Arial" w:hAnsi="Arial" w:cs="Arial"/>
          <w:sz w:val="20"/>
          <w:szCs w:val="20"/>
        </w:rPr>
        <w:t xml:space="preserve"> ORGANISMO NO SECTORIZADO DENOMINADO COMISIÓN ESTATAL PARA EL DESARROLLO SOSTENIBLE DE LOS PUEBLOS INDÍGENAS (CEDSPI), EN LA CIUDAD DE PACHUCA DE SOTO, HIDALGO A </w:t>
      </w:r>
      <w:r w:rsidRPr="003816C8">
        <w:rPr>
          <w:rFonts w:ascii="Arial" w:eastAsia="Arial" w:hAnsi="Arial" w:cs="Arial"/>
          <w:sz w:val="20"/>
          <w:szCs w:val="20"/>
          <w:highlight w:val="yellow"/>
        </w:rPr>
        <w:t>25</w:t>
      </w:r>
      <w:r>
        <w:rPr>
          <w:rFonts w:ascii="Arial" w:eastAsia="Arial" w:hAnsi="Arial" w:cs="Arial"/>
          <w:sz w:val="20"/>
          <w:szCs w:val="20"/>
        </w:rPr>
        <w:t xml:space="preserve"> DE </w:t>
      </w:r>
      <w:r w:rsidR="009510AE" w:rsidRPr="003816C8">
        <w:rPr>
          <w:rFonts w:ascii="Arial" w:eastAsia="Arial" w:hAnsi="Arial" w:cs="Arial"/>
          <w:sz w:val="20"/>
          <w:szCs w:val="20"/>
          <w:highlight w:val="yellow"/>
        </w:rPr>
        <w:t>ABRIL</w:t>
      </w:r>
      <w:r>
        <w:rPr>
          <w:rFonts w:ascii="Arial" w:eastAsia="Arial" w:hAnsi="Arial" w:cs="Arial"/>
          <w:sz w:val="20"/>
          <w:szCs w:val="20"/>
        </w:rPr>
        <w:t xml:space="preserve"> DE 2022.</w:t>
      </w:r>
    </w:p>
    <w:p w14:paraId="50A1FF74" w14:textId="079E8172" w:rsidR="004812F4" w:rsidRPr="001B456E" w:rsidRDefault="004812F4" w:rsidP="005944BD">
      <w:pPr>
        <w:jc w:val="center"/>
        <w:rPr>
          <w:rFonts w:ascii="Arial" w:hAnsi="Arial" w:cs="Arial"/>
          <w:sz w:val="20"/>
          <w:szCs w:val="20"/>
        </w:rPr>
      </w:pPr>
    </w:p>
    <w:sectPr w:rsidR="004812F4" w:rsidRPr="001B456E" w:rsidSect="005926C3">
      <w:pgSz w:w="12240" w:h="15840"/>
      <w:pgMar w:top="1417" w:right="104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AAAAW+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raphik Regular">
    <w:altName w:val="Arial"/>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6E98"/>
    <w:multiLevelType w:val="hybridMultilevel"/>
    <w:tmpl w:val="FC54F074"/>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DB0089"/>
    <w:multiLevelType w:val="hybridMultilevel"/>
    <w:tmpl w:val="63F4ED64"/>
    <w:lvl w:ilvl="0" w:tplc="6EF2A2EC">
      <w:start w:val="1"/>
      <w:numFmt w:val="upperRoman"/>
      <w:lvlText w:val="%1."/>
      <w:lvlJc w:val="left"/>
      <w:pPr>
        <w:ind w:left="720" w:hanging="360"/>
      </w:pPr>
      <w:rPr>
        <w:rFonts w:ascii="AAAAAW+Arial-BoldMT" w:hAnsi="AAAAAW+Arial-BoldMT" w:cs="AAAAAW+Arial-BoldMT"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361F35"/>
    <w:multiLevelType w:val="hybridMultilevel"/>
    <w:tmpl w:val="D21C3472"/>
    <w:lvl w:ilvl="0" w:tplc="7AEC4D52">
      <w:start w:val="1"/>
      <w:numFmt w:val="upperRoman"/>
      <w:lvlText w:val="%1."/>
      <w:lvlJc w:val="left"/>
      <w:pPr>
        <w:ind w:left="1080" w:hanging="720"/>
      </w:pPr>
      <w:rPr>
        <w:rFonts w:ascii="AAAAAW+Arial-BoldMT" w:hAnsi="AAAAAW+Arial-BoldMT" w:cs="AAAAAW+Arial-BoldMT"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511285"/>
    <w:multiLevelType w:val="hybridMultilevel"/>
    <w:tmpl w:val="6F5A56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DF739E"/>
    <w:multiLevelType w:val="hybridMultilevel"/>
    <w:tmpl w:val="6BFC26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D10A8C"/>
    <w:multiLevelType w:val="hybridMultilevel"/>
    <w:tmpl w:val="A9A494F4"/>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2416B4"/>
    <w:multiLevelType w:val="hybridMultilevel"/>
    <w:tmpl w:val="57FE19B2"/>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695A2D"/>
    <w:multiLevelType w:val="hybridMultilevel"/>
    <w:tmpl w:val="737E3C20"/>
    <w:lvl w:ilvl="0" w:tplc="6EF2A2EC">
      <w:start w:val="1"/>
      <w:numFmt w:val="upperRoman"/>
      <w:lvlText w:val="%1."/>
      <w:lvlJc w:val="left"/>
      <w:pPr>
        <w:ind w:left="720" w:hanging="360"/>
      </w:pPr>
      <w:rPr>
        <w:rFonts w:ascii="AAAAAW+Arial-BoldMT" w:hAnsi="AAAAAW+Arial-BoldMT" w:cs="AAAAAW+Arial-BoldMT"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3B4E8A"/>
    <w:multiLevelType w:val="hybridMultilevel"/>
    <w:tmpl w:val="FD16BBF8"/>
    <w:lvl w:ilvl="0" w:tplc="81A89CE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A4555A"/>
    <w:multiLevelType w:val="hybridMultilevel"/>
    <w:tmpl w:val="30A48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401C32"/>
    <w:multiLevelType w:val="hybridMultilevel"/>
    <w:tmpl w:val="D04EC0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836C02"/>
    <w:multiLevelType w:val="hybridMultilevel"/>
    <w:tmpl w:val="981E1B3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B314FD"/>
    <w:multiLevelType w:val="hybridMultilevel"/>
    <w:tmpl w:val="888003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3D21F8"/>
    <w:multiLevelType w:val="hybridMultilevel"/>
    <w:tmpl w:val="B254BAB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175463"/>
    <w:multiLevelType w:val="hybridMultilevel"/>
    <w:tmpl w:val="36F27450"/>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271A83"/>
    <w:multiLevelType w:val="hybridMultilevel"/>
    <w:tmpl w:val="90DCF166"/>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9753632"/>
    <w:multiLevelType w:val="hybridMultilevel"/>
    <w:tmpl w:val="97C009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BC42D56"/>
    <w:multiLevelType w:val="hybridMultilevel"/>
    <w:tmpl w:val="E0CC7FC4"/>
    <w:lvl w:ilvl="0" w:tplc="6EF2A2EC">
      <w:start w:val="1"/>
      <w:numFmt w:val="upperRoman"/>
      <w:lvlText w:val="%1."/>
      <w:lvlJc w:val="left"/>
      <w:pPr>
        <w:ind w:left="720" w:hanging="360"/>
      </w:pPr>
      <w:rPr>
        <w:rFonts w:ascii="AAAAAW+Arial-BoldMT" w:hAnsi="AAAAAW+Arial-BoldMT" w:cs="AAAAAW+Arial-BoldMT"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B4140B"/>
    <w:multiLevelType w:val="hybridMultilevel"/>
    <w:tmpl w:val="83F864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54158B"/>
    <w:multiLevelType w:val="hybridMultilevel"/>
    <w:tmpl w:val="89BC67FC"/>
    <w:lvl w:ilvl="0" w:tplc="9116A2A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975D52"/>
    <w:multiLevelType w:val="hybridMultilevel"/>
    <w:tmpl w:val="DAB0374E"/>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7D441BB"/>
    <w:multiLevelType w:val="hybridMultilevel"/>
    <w:tmpl w:val="5640485C"/>
    <w:lvl w:ilvl="0" w:tplc="81A89CE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955379"/>
    <w:multiLevelType w:val="hybridMultilevel"/>
    <w:tmpl w:val="020CC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C1E699D"/>
    <w:multiLevelType w:val="hybridMultilevel"/>
    <w:tmpl w:val="09788FA2"/>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62A414B"/>
    <w:multiLevelType w:val="hybridMultilevel"/>
    <w:tmpl w:val="35988E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680BED"/>
    <w:multiLevelType w:val="hybridMultilevel"/>
    <w:tmpl w:val="8D7A0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78F4085"/>
    <w:multiLevelType w:val="hybridMultilevel"/>
    <w:tmpl w:val="BEEE59C6"/>
    <w:lvl w:ilvl="0" w:tplc="6EF2A2EC">
      <w:start w:val="1"/>
      <w:numFmt w:val="upperRoman"/>
      <w:lvlText w:val="%1."/>
      <w:lvlJc w:val="left"/>
      <w:pPr>
        <w:ind w:left="720" w:hanging="360"/>
      </w:pPr>
      <w:rPr>
        <w:rFonts w:ascii="AAAAAW+Arial-BoldMT" w:hAnsi="AAAAAW+Arial-BoldMT" w:cs="AAAAAW+Arial-BoldMT"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07478D"/>
    <w:multiLevelType w:val="hybridMultilevel"/>
    <w:tmpl w:val="431020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15C5929"/>
    <w:multiLevelType w:val="hybridMultilevel"/>
    <w:tmpl w:val="3870A4C8"/>
    <w:lvl w:ilvl="0" w:tplc="81A89CE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1A66C62"/>
    <w:multiLevelType w:val="hybridMultilevel"/>
    <w:tmpl w:val="5372B5E4"/>
    <w:lvl w:ilvl="0" w:tplc="81A89CE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E061BA"/>
    <w:multiLevelType w:val="hybridMultilevel"/>
    <w:tmpl w:val="F5E26BBE"/>
    <w:lvl w:ilvl="0" w:tplc="81A89CE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527D2C"/>
    <w:multiLevelType w:val="hybridMultilevel"/>
    <w:tmpl w:val="B80AE5CC"/>
    <w:lvl w:ilvl="0" w:tplc="6EF2A2EC">
      <w:start w:val="1"/>
      <w:numFmt w:val="upperRoman"/>
      <w:lvlText w:val="%1."/>
      <w:lvlJc w:val="left"/>
      <w:pPr>
        <w:ind w:left="720" w:hanging="360"/>
      </w:pPr>
      <w:rPr>
        <w:rFonts w:ascii="AAAAAW+Arial-BoldMT" w:hAnsi="AAAAAW+Arial-BoldMT" w:cs="AAAAAW+Arial-BoldMT"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54263C3"/>
    <w:multiLevelType w:val="hybridMultilevel"/>
    <w:tmpl w:val="8A28C646"/>
    <w:lvl w:ilvl="0" w:tplc="E2D488A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0F1E10"/>
    <w:multiLevelType w:val="hybridMultilevel"/>
    <w:tmpl w:val="EF66AAA0"/>
    <w:lvl w:ilvl="0" w:tplc="81A89CE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015EB9"/>
    <w:multiLevelType w:val="hybridMultilevel"/>
    <w:tmpl w:val="3D8A208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AEA51D1"/>
    <w:multiLevelType w:val="hybridMultilevel"/>
    <w:tmpl w:val="62CEE94C"/>
    <w:lvl w:ilvl="0" w:tplc="81A89CE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CC50D0D"/>
    <w:multiLevelType w:val="hybridMultilevel"/>
    <w:tmpl w:val="D862D5A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746B0C21"/>
    <w:multiLevelType w:val="hybridMultilevel"/>
    <w:tmpl w:val="CAD6218A"/>
    <w:lvl w:ilvl="0" w:tplc="6EF2A2EC">
      <w:start w:val="1"/>
      <w:numFmt w:val="upperRoman"/>
      <w:lvlText w:val="%1."/>
      <w:lvlJc w:val="left"/>
      <w:pPr>
        <w:ind w:left="1080" w:hanging="720"/>
      </w:pPr>
      <w:rPr>
        <w:rFonts w:ascii="AAAAAW+Arial-BoldMT" w:hAnsi="AAAAAW+Arial-BoldMT" w:cs="AAAAAW+Arial-BoldMT"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9E7AA7"/>
    <w:multiLevelType w:val="hybridMultilevel"/>
    <w:tmpl w:val="76A871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A8F17F0"/>
    <w:multiLevelType w:val="hybridMultilevel"/>
    <w:tmpl w:val="25601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7"/>
  </w:num>
  <w:num w:numId="2">
    <w:abstractNumId w:val="2"/>
  </w:num>
  <w:num w:numId="3">
    <w:abstractNumId w:val="25"/>
  </w:num>
  <w:num w:numId="4">
    <w:abstractNumId w:val="28"/>
  </w:num>
  <w:num w:numId="5">
    <w:abstractNumId w:val="29"/>
  </w:num>
  <w:num w:numId="6">
    <w:abstractNumId w:val="30"/>
  </w:num>
  <w:num w:numId="7">
    <w:abstractNumId w:val="13"/>
  </w:num>
  <w:num w:numId="8">
    <w:abstractNumId w:val="16"/>
  </w:num>
  <w:num w:numId="9">
    <w:abstractNumId w:val="21"/>
  </w:num>
  <w:num w:numId="10">
    <w:abstractNumId w:val="34"/>
  </w:num>
  <w:num w:numId="11">
    <w:abstractNumId w:val="38"/>
  </w:num>
  <w:num w:numId="12">
    <w:abstractNumId w:val="35"/>
  </w:num>
  <w:num w:numId="13">
    <w:abstractNumId w:val="22"/>
  </w:num>
  <w:num w:numId="14">
    <w:abstractNumId w:val="33"/>
  </w:num>
  <w:num w:numId="15">
    <w:abstractNumId w:val="9"/>
  </w:num>
  <w:num w:numId="16">
    <w:abstractNumId w:val="8"/>
  </w:num>
  <w:num w:numId="17">
    <w:abstractNumId w:val="11"/>
  </w:num>
  <w:num w:numId="18">
    <w:abstractNumId w:val="12"/>
  </w:num>
  <w:num w:numId="19">
    <w:abstractNumId w:val="27"/>
  </w:num>
  <w:num w:numId="20">
    <w:abstractNumId w:val="18"/>
  </w:num>
  <w:num w:numId="21">
    <w:abstractNumId w:val="4"/>
  </w:num>
  <w:num w:numId="22">
    <w:abstractNumId w:val="19"/>
  </w:num>
  <w:num w:numId="23">
    <w:abstractNumId w:val="10"/>
  </w:num>
  <w:num w:numId="24">
    <w:abstractNumId w:val="24"/>
  </w:num>
  <w:num w:numId="25">
    <w:abstractNumId w:val="39"/>
  </w:num>
  <w:num w:numId="26">
    <w:abstractNumId w:val="3"/>
  </w:num>
  <w:num w:numId="27">
    <w:abstractNumId w:val="6"/>
  </w:num>
  <w:num w:numId="28">
    <w:abstractNumId w:val="17"/>
  </w:num>
  <w:num w:numId="29">
    <w:abstractNumId w:val="1"/>
  </w:num>
  <w:num w:numId="30">
    <w:abstractNumId w:val="26"/>
  </w:num>
  <w:num w:numId="31">
    <w:abstractNumId w:val="7"/>
  </w:num>
  <w:num w:numId="32">
    <w:abstractNumId w:val="31"/>
  </w:num>
  <w:num w:numId="33">
    <w:abstractNumId w:val="36"/>
  </w:num>
  <w:num w:numId="34">
    <w:abstractNumId w:val="32"/>
  </w:num>
  <w:num w:numId="35">
    <w:abstractNumId w:val="15"/>
  </w:num>
  <w:num w:numId="36">
    <w:abstractNumId w:val="20"/>
  </w:num>
  <w:num w:numId="37">
    <w:abstractNumId w:val="23"/>
  </w:num>
  <w:num w:numId="38">
    <w:abstractNumId w:val="5"/>
  </w:num>
  <w:num w:numId="39">
    <w:abstractNumId w:val="14"/>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11"/>
    <w:rsid w:val="00021494"/>
    <w:rsid w:val="00073D05"/>
    <w:rsid w:val="000C27DA"/>
    <w:rsid w:val="000F77F6"/>
    <w:rsid w:val="00117879"/>
    <w:rsid w:val="0016375B"/>
    <w:rsid w:val="00171105"/>
    <w:rsid w:val="001B456E"/>
    <w:rsid w:val="002924AD"/>
    <w:rsid w:val="0031748A"/>
    <w:rsid w:val="00323A91"/>
    <w:rsid w:val="00362850"/>
    <w:rsid w:val="00367957"/>
    <w:rsid w:val="003816C8"/>
    <w:rsid w:val="003819E8"/>
    <w:rsid w:val="00386414"/>
    <w:rsid w:val="003D0833"/>
    <w:rsid w:val="003E3748"/>
    <w:rsid w:val="004812F4"/>
    <w:rsid w:val="004E7CEA"/>
    <w:rsid w:val="004F751A"/>
    <w:rsid w:val="00533479"/>
    <w:rsid w:val="005926C3"/>
    <w:rsid w:val="005944BD"/>
    <w:rsid w:val="005A059B"/>
    <w:rsid w:val="005E1E88"/>
    <w:rsid w:val="006B4158"/>
    <w:rsid w:val="006B7162"/>
    <w:rsid w:val="007A7290"/>
    <w:rsid w:val="007B1793"/>
    <w:rsid w:val="008614F2"/>
    <w:rsid w:val="008767D7"/>
    <w:rsid w:val="00911A4F"/>
    <w:rsid w:val="00935786"/>
    <w:rsid w:val="009510AE"/>
    <w:rsid w:val="00974F97"/>
    <w:rsid w:val="009A1789"/>
    <w:rsid w:val="00A20790"/>
    <w:rsid w:val="00A3193B"/>
    <w:rsid w:val="00A837CE"/>
    <w:rsid w:val="00AB00D1"/>
    <w:rsid w:val="00AC7226"/>
    <w:rsid w:val="00AF5414"/>
    <w:rsid w:val="00B43811"/>
    <w:rsid w:val="00B445B4"/>
    <w:rsid w:val="00BA5329"/>
    <w:rsid w:val="00C251F8"/>
    <w:rsid w:val="00C26F18"/>
    <w:rsid w:val="00C362D9"/>
    <w:rsid w:val="00D63A32"/>
    <w:rsid w:val="00E2685A"/>
    <w:rsid w:val="00EA7337"/>
    <w:rsid w:val="00EF09D9"/>
    <w:rsid w:val="00FD64C2"/>
    <w:rsid w:val="00FE0213"/>
    <w:rsid w:val="00FE4C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B760"/>
  <w15:chartTrackingRefBased/>
  <w15:docId w15:val="{4442E45A-4987-4B92-B30C-3623A835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3811"/>
    <w:pPr>
      <w:ind w:left="720"/>
      <w:contextualSpacing/>
    </w:pPr>
  </w:style>
  <w:style w:type="paragraph" w:styleId="Textoindependiente">
    <w:name w:val="Body Text"/>
    <w:basedOn w:val="Normal"/>
    <w:link w:val="TextoindependienteCar"/>
    <w:uiPriority w:val="1"/>
    <w:qFormat/>
    <w:rsid w:val="005944BD"/>
    <w:pPr>
      <w:widowControl w:val="0"/>
      <w:spacing w:after="0" w:line="240" w:lineRule="auto"/>
    </w:pPr>
    <w:rPr>
      <w:rFonts w:ascii="Graphik Regular" w:eastAsia="Graphik Regular" w:hAnsi="Graphik Regular"/>
      <w:i/>
      <w:sz w:val="14"/>
      <w:szCs w:val="14"/>
    </w:rPr>
  </w:style>
  <w:style w:type="character" w:customStyle="1" w:styleId="TextoindependienteCar">
    <w:name w:val="Texto independiente Car"/>
    <w:basedOn w:val="Fuentedeprrafopredeter"/>
    <w:link w:val="Textoindependiente"/>
    <w:uiPriority w:val="1"/>
    <w:rsid w:val="005944BD"/>
    <w:rPr>
      <w:rFonts w:ascii="Graphik Regular" w:eastAsia="Graphik Regular" w:hAnsi="Graphik Regular"/>
      <w:i/>
      <w:sz w:val="14"/>
      <w:szCs w:val="14"/>
    </w:rPr>
  </w:style>
  <w:style w:type="table" w:styleId="Tablaconcuadrcula">
    <w:name w:val="Table Grid"/>
    <w:basedOn w:val="Tablanormal"/>
    <w:uiPriority w:val="59"/>
    <w:rsid w:val="005944B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2830</Words>
  <Characters>15569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Comision Estatal Pueblos Indigenas</dc:creator>
  <cp:keywords/>
  <dc:description/>
  <cp:lastModifiedBy>Comision Estatal Pueblos Indigenas</cp:lastModifiedBy>
  <cp:revision>6</cp:revision>
  <dcterms:created xsi:type="dcterms:W3CDTF">2022-03-09T22:18:00Z</dcterms:created>
  <dcterms:modified xsi:type="dcterms:W3CDTF">2022-03-24T18:45:00Z</dcterms:modified>
</cp:coreProperties>
</file>